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0" w:before="0" w:lineRule="auto"/>
        <w:rPr>
          <w:rFonts w:ascii="Tahoma" w:cs="Tahoma" w:eastAsia="Tahoma" w:hAnsi="Tahoma"/>
          <w:b w:val="0"/>
        </w:rPr>
      </w:pPr>
      <w:r w:rsidDel="00000000" w:rsidR="00000000" w:rsidRPr="00000000">
        <w:rPr>
          <w:rFonts w:ascii="Tahoma" w:cs="Tahoma" w:eastAsia="Tahoma" w:hAnsi="Tahoma"/>
          <w:b w:val="0"/>
        </w:rPr>
        <w:drawing>
          <wp:inline distB="0" distT="0" distL="0" distR="0">
            <wp:extent cx="1776762" cy="735690"/>
            <wp:effectExtent b="0" l="0" r="0" t="0"/>
            <wp:docPr descr="Temple University Center for the Advancement of Teaching Logo" id="1786472266" name="image1.png"/>
            <a:graphic>
              <a:graphicData uri="http://schemas.openxmlformats.org/drawingml/2006/picture">
                <pic:pic>
                  <pic:nvPicPr>
                    <pic:cNvPr descr="Temple University Center for the Advancement of Teaching Logo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6762" cy="7356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after="0" w:before="0" w:lineRule="auto"/>
        <w:rPr>
          <w:b w:val="0"/>
        </w:rPr>
      </w:pPr>
      <w:r w:rsidDel="00000000" w:rsidR="00000000" w:rsidRPr="00000000">
        <w:rPr>
          <w:rtl w:val="0"/>
        </w:rPr>
        <w:t xml:space="preserve">Accessibility How-To: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spacing w:after="0" w:before="0" w:line="360" w:lineRule="auto"/>
        <w:rPr>
          <w:b w:val="0"/>
        </w:rPr>
      </w:pPr>
      <w:r w:rsidDel="00000000" w:rsidR="00000000" w:rsidRPr="00000000">
        <w:rPr>
          <w:rtl w:val="0"/>
        </w:rPr>
        <w:t xml:space="preserve">Ensuring Consistent Navigation in Canvas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color w:val="000000"/>
        </w:rPr>
      </w:pPr>
      <w:r w:rsidDel="00000000" w:rsidR="00000000" w:rsidRPr="00000000">
        <w:rPr>
          <w:rtl w:val="0"/>
        </w:rPr>
        <w:t xml:space="preserve">Creating an accessible and user-friendly Canvas course requires thoughtful organization and consistency. Following the WCAG guidelines for Consistent Navigation (3.2.3) and Consistent Identification (3.2.4) helps students navigate efficiently and identify resources predictably.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rPr/>
      </w:pPr>
      <w:r w:rsidDel="00000000" w:rsidR="00000000" w:rsidRPr="00000000">
        <w:rPr>
          <w:rtl w:val="0"/>
        </w:rPr>
        <w:t xml:space="preserve">Course Navigation Menu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b w:val="1"/>
          <w:rtl w:val="0"/>
        </w:rPr>
        <w:t xml:space="preserve">Disable unused menu items </w:t>
      </w:r>
      <w:r w:rsidDel="00000000" w:rsidR="00000000" w:rsidRPr="00000000">
        <w:rPr>
          <w:rtl w:val="0"/>
        </w:rPr>
        <w:t xml:space="preserve">under Settings &gt; Navigation to reduce clutter, simplify student navigation, and improve accessibility by minimizing cognitive load and ensuring a more focused user experience. </w:t>
      </w:r>
    </w:p>
    <w:p w:rsidR="00000000" w:rsidDel="00000000" w:rsidP="00000000" w:rsidRDefault="00000000" w:rsidRPr="00000000" w14:paraId="00000007">
      <w:pPr>
        <w:pStyle w:val="Heading2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Modules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Organize modules in a predictable pattern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by week, unit, or topic (e.g., "Week 1," "Week 2" or "Unit 1," "Unit 2").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Structure modules consistently so that components are presented in the same order across modules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(e.g., Overview </w:t>
      </w:r>
      <w:sdt>
        <w:sdtPr>
          <w:id w:val="509325096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→</w:t>
          </w:r>
        </w:sdtContent>
      </w:sdt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Readings </w:t>
      </w:r>
      <w:sdt>
        <w:sdtPr>
          <w:id w:val="-170835320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→</w:t>
          </w:r>
        </w:sdtContent>
      </w:sdt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Video </w:t>
      </w:r>
      <w:sdt>
        <w:sdtPr>
          <w:id w:val="702926256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→</w:t>
          </w:r>
        </w:sdtContent>
      </w:sdt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Discussion </w:t>
      </w:r>
      <w:sdt>
        <w:sdtPr>
          <w:id w:val="285703729"/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→</w:t>
          </w:r>
        </w:sdtContent>
      </w:sdt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Assignment).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Use consistent naming conventions throughout Modules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(e.g., "Week 1: Introduction" should align with "Week 2: Fundamentals").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2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Module/Course Items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Use consistent labels for items of a kind across weeks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throughout the course (e.g., don't alternate between "Reflection Journal," "Weekly Reflection," and "Personal Response").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Apply consistent formatting and structure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across all Pages, Assignments, and Discussions with clear sections and headings for instructions, requirements, resources, or next steps.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Ensure terminology matches across all course areas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—what appears in the Syllabus should match Modules, Calendar, and Gradebook.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Add descriptive prefixes to module items that indicate type and/or action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(e.g., "Read: WCAG Guidelines" or "Video: Accessibility Basics"). 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footerReference r:id="rId10" w:type="first"/>
      <w:footerReference r:id="rId11" w:type="even"/>
      <w:pgSz w:h="15840" w:w="12240" w:orient="portrait"/>
      <w:pgMar w:bottom="1080" w:top="1440" w:left="1440" w:right="1440" w:header="576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Verdana"/>
  <w:font w:name="Times New Roman"/>
  <w:font w:name="Arial"/>
  <w:font w:name="Arial Unicode MS"/>
  <w:font w:name="Courier New"/>
  <w:font w:name="Play">
    <w:embedRegular w:fontKey="{00000000-0000-0000-0000-000000000000}" r:id="rId1" w:subsetted="0"/>
    <w:embedBold w:fontKey="{00000000-0000-0000-0000-000000000000}" r:id="rId2" w:subsetted="0"/>
  </w:font>
  <w:font w:name="Tahoma">
    <w:embedRegular w:fontKey="{00000000-0000-0000-0000-000000000000}" r:id="rId3" w:subsetted="0"/>
    <w:embedBold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Verdana" w:cs="Verdana" w:eastAsia="Verdana" w:hAnsi="Verdana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                       </w:t>
    </w: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Ensuring Consistent Navigation in </w:t>
    </w:r>
    <w:r w:rsidDel="00000000" w:rsidR="00000000" w:rsidRPr="00000000">
      <w:rPr>
        <w:b w:val="1"/>
        <w:sz w:val="28"/>
        <w:szCs w:val="28"/>
        <w:rtl w:val="0"/>
      </w:rPr>
      <w:t xml:space="preserve">Canvas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Verdana" w:cs="Verdana" w:eastAsia="Verdana" w:hAnsi="Verdana"/>
        <w:sz w:val="24"/>
        <w:szCs w:val="24"/>
        <w:lang w:val="en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b w:val="1"/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b w:val="1"/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BA4252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BA4252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BA4252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D62E10"/>
    <w:rPr>
      <w:rFonts w:ascii="Verdana" w:hAnsi="Verdana" w:cstheme="majorBidi" w:eastAsiaTheme="majorEastAsia"/>
      <w:b w:val="1"/>
      <w:color w:val="000000" w:themeColor="text1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574AF9"/>
    <w:rPr>
      <w:rFonts w:ascii="Verdana" w:hAnsi="Verdana" w:cstheme="majorBidi" w:eastAsiaTheme="majorEastAsia"/>
      <w:b w:val="1"/>
      <w:color w:val="000000" w:themeColor="text1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BA4252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BA4252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BA4252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BA4252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BA4252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BA4252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BA4252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BA4252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BA4252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BA4252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BA4252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BA4252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BA4252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BA4252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BA4252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BA4252"/>
    <w:rPr>
      <w:b w:val="1"/>
      <w:bCs w:val="1"/>
      <w:smallCaps w:val="1"/>
      <w:color w:val="0f4761" w:themeColor="accent1" w:themeShade="0000BF"/>
      <w:spacing w:val="5"/>
    </w:rPr>
  </w:style>
  <w:style w:type="paragraph" w:styleId="BodyText">
    <w:name w:val="Body Text"/>
    <w:basedOn w:val="Normal"/>
    <w:link w:val="BodyTextChar"/>
    <w:uiPriority w:val="1"/>
    <w:qFormat w:val="1"/>
    <w:rsid w:val="00BA4252"/>
    <w:pPr>
      <w:widowControl w:val="0"/>
      <w:autoSpaceDE w:val="0"/>
      <w:autoSpaceDN w:val="0"/>
      <w:spacing w:after="0" w:before="53" w:line="240" w:lineRule="auto"/>
      <w:ind w:hanging="359"/>
    </w:pPr>
    <w:rPr>
      <w:rFonts w:cs="Verdana" w:eastAsia="Verdana"/>
      <w:kern w:val="0"/>
    </w:rPr>
  </w:style>
  <w:style w:type="character" w:styleId="BodyTextChar" w:customStyle="1">
    <w:name w:val="Body Text Char"/>
    <w:basedOn w:val="DefaultParagraphFont"/>
    <w:link w:val="BodyText"/>
    <w:uiPriority w:val="1"/>
    <w:rsid w:val="00BA4252"/>
    <w:rPr>
      <w:rFonts w:ascii="Verdana" w:cs="Verdana" w:eastAsia="Verdana" w:hAnsi="Verdana"/>
      <w:kern w:val="0"/>
    </w:rPr>
  </w:style>
  <w:style w:type="paragraph" w:styleId="Footer">
    <w:name w:val="footer"/>
    <w:basedOn w:val="Normal"/>
    <w:link w:val="FooterChar"/>
    <w:uiPriority w:val="99"/>
    <w:unhideWhenUsed w:val="1"/>
    <w:rsid w:val="00E83ED2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83ED2"/>
  </w:style>
  <w:style w:type="character" w:styleId="PageNumber">
    <w:name w:val="page number"/>
    <w:basedOn w:val="DefaultParagraphFont"/>
    <w:uiPriority w:val="99"/>
    <w:semiHidden w:val="1"/>
    <w:unhideWhenUsed w:val="1"/>
    <w:rsid w:val="00E83ED2"/>
  </w:style>
  <w:style w:type="paragraph" w:styleId="Header">
    <w:name w:val="header"/>
    <w:basedOn w:val="Normal"/>
    <w:link w:val="HeaderChar"/>
    <w:uiPriority w:val="99"/>
    <w:unhideWhenUsed w:val="1"/>
    <w:rsid w:val="00E83ED2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83ED2"/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F38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F38C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F38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F38C6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F38C6"/>
    <w:rPr>
      <w:b w:val="1"/>
      <w:bCs w:val="1"/>
      <w:sz w:val="20"/>
      <w:szCs w:val="20"/>
    </w:rPr>
  </w:style>
  <w:style w:type="paragraph" w:styleId="NormalWeb">
    <w:name w:val="Normal (Web)"/>
    <w:basedOn w:val="Normal"/>
    <w:uiPriority w:val="99"/>
    <w:semiHidden w:val="1"/>
    <w:unhideWhenUsed w:val="1"/>
    <w:rsid w:val="00574AF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Tahoma-regular.ttf"/><Relationship Id="rId4" Type="http://schemas.openxmlformats.org/officeDocument/2006/relationships/font" Target="fonts/Tahoma-bold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PvwLOLuhh7C4rNv1DE5pd0y+Fw==">CgMxLjAaJAoBMBIfCh0IB0IZCgVBcmlhbBIQQXJpYWwgVW5pY29kZSBNUxokCgExEh8KHQgHQhkKBUFyaWFsEhBBcmlhbCBVbmljb2RlIE1TGiQKATISHwodCAdCGQoFQXJpYWwSEEFyaWFsIFVuaWNvZGUgTVMaJAoBMxIfCh0IB0IZCgVBcmlhbBIQQXJpYWwgVW5pY29kZSBNUzgAciExWllXbmkzUWZzVkNVVy1PMGMzbDRDZEg3LVR4MVozbzI=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2025-09-02T20:49:00Z</dcterms:created>
  <dc:creator>Dani O'Brien</dc:creator>
</cp:coreProperties>
</file>