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0" w:before="0" w:lineRule="auto"/>
        <w:rPr>
          <w:rFonts w:ascii="Tahoma" w:cs="Tahoma" w:eastAsia="Tahoma" w:hAnsi="Tahoma"/>
          <w:b w:val="0"/>
        </w:rPr>
      </w:pPr>
      <w:r w:rsidDel="00000000" w:rsidR="00000000" w:rsidRPr="00000000">
        <w:rPr>
          <w:rFonts w:ascii="Tahoma" w:cs="Tahoma" w:eastAsia="Tahoma" w:hAnsi="Tahoma"/>
          <w:b w:val="0"/>
        </w:rPr>
        <w:drawing>
          <wp:inline distB="0" distT="0" distL="0" distR="0">
            <wp:extent cx="1776762" cy="735690"/>
            <wp:effectExtent b="0" l="0" r="0" t="0"/>
            <wp:docPr descr="Temple University Center for the Advancement of Teaching Logo" id="1786472266" name="image1.png"/>
            <a:graphic>
              <a:graphicData uri="http://schemas.openxmlformats.org/drawingml/2006/picture">
                <pic:pic>
                  <pic:nvPicPr>
                    <pic:cNvPr descr="Temple University Center for the Advancement of Teaching Logo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6762" cy="7356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Best practices for using Temple Libraries content accessibly in your Canvas course site</w:t>
      </w:r>
    </w:p>
    <w:p w:rsidR="00000000" w:rsidDel="00000000" w:rsidP="00000000" w:rsidRDefault="00000000" w:rsidRPr="00000000" w14:paraId="00000003">
      <w:pPr>
        <w:pStyle w:val="Heading2"/>
        <w:rPr/>
      </w:pPr>
      <w:r w:rsidDel="00000000" w:rsidR="00000000" w:rsidRPr="00000000">
        <w:rPr>
          <w:rtl w:val="0"/>
        </w:rPr>
        <w:t xml:space="preserve">Link to library resources</w:t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rtl w:val="0"/>
        </w:rPr>
        <w:t xml:space="preserve">Use the </w:t>
      </w:r>
      <w:r w:rsidDel="00000000" w:rsidR="00000000" w:rsidRPr="00000000">
        <w:rPr>
          <w:b w:val="1"/>
          <w:rtl w:val="0"/>
        </w:rPr>
        <w:t xml:space="preserve">External Link </w:t>
      </w:r>
      <w:r w:rsidDel="00000000" w:rsidR="00000000" w:rsidRPr="00000000">
        <w:rPr>
          <w:rtl w:val="0"/>
        </w:rPr>
        <w:t xml:space="preserve">option to add library content in Canvas, rather than uploading files (PDFs, datasets, etc.). Be sure to use </w:t>
      </w:r>
      <w:hyperlink r:id="rId8">
        <w:r w:rsidDel="00000000" w:rsidR="00000000" w:rsidRPr="00000000">
          <w:rPr>
            <w:b w:val="1"/>
            <w:color w:val="467886"/>
            <w:u w:val="single"/>
            <w:rtl w:val="0"/>
          </w:rPr>
          <w:t xml:space="preserve">persistent links</w:t>
        </w:r>
      </w:hyperlink>
      <w:r w:rsidDel="00000000" w:rsidR="00000000" w:rsidRPr="00000000">
        <w:rPr>
          <w:rtl w:val="0"/>
        </w:rPr>
        <w:t xml:space="preserve"> to library resources, not the URL in the browser window.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Linking to library resources has advantages: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9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Enables the library to demonstrate usage, which can help staff make a case to retain a particular resource or subscription.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9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Avoids issues with inaccessible files.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9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Prevents potential copyright concerns.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9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Allows students to choose how they prefer to access content (download a PDF, read online, use built-in “read aloud” features, etc.). </w:t>
      </w:r>
    </w:p>
    <w:p w:rsidR="00000000" w:rsidDel="00000000" w:rsidP="00000000" w:rsidRDefault="00000000" w:rsidRPr="00000000" w14:paraId="0000000A">
      <w:pPr>
        <w:pStyle w:val="Heading3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Links within citations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Panorama may flag links to specific sources in citations. For greater accessibility, </w:t>
      </w:r>
      <w:r w:rsidDel="00000000" w:rsidR="00000000" w:rsidRPr="00000000">
        <w:rPr>
          <w:b w:val="1"/>
          <w:rtl w:val="0"/>
        </w:rPr>
        <w:t xml:space="preserve">link the title of the source, rather than the URL or DOI</w:t>
      </w:r>
      <w:r w:rsidDel="00000000" w:rsidR="00000000" w:rsidRPr="00000000">
        <w:rPr>
          <w:rtl w:val="0"/>
        </w:rPr>
        <w:t xml:space="preserve">. This makes the link more descriptive, while still providing the full citation to your students. Here’s an example:</w:t>
      </w:r>
    </w:p>
    <w:p w:rsidR="00000000" w:rsidDel="00000000" w:rsidP="00000000" w:rsidRDefault="00000000" w:rsidRPr="00000000" w14:paraId="0000000C">
      <w:pPr>
        <w:ind w:left="720" w:firstLine="0"/>
        <w:rPr>
          <w:b w:val="1"/>
        </w:rPr>
      </w:pPr>
      <w:r w:rsidDel="00000000" w:rsidR="00000000" w:rsidRPr="00000000">
        <w:rPr>
          <w:rtl w:val="0"/>
        </w:rPr>
        <w:t xml:space="preserve">Marwick, A. E., &amp; boyd, d. (2014). </w:t>
      </w:r>
      <w:hyperlink r:id="rId9">
        <w:r w:rsidDel="00000000" w:rsidR="00000000" w:rsidRPr="00000000">
          <w:rPr>
            <w:color w:val="467886"/>
            <w:u w:val="single"/>
            <w:rtl w:val="0"/>
          </w:rPr>
          <w:t xml:space="preserve">Networked privacy: How teenagers negotiate </w:t>
        </w:r>
      </w:hyperlink>
      <w:r w:rsidDel="00000000" w:rsidR="00000000" w:rsidRPr="00000000">
        <w:rPr>
          <w:color w:val="467886"/>
          <w:u w:val="single"/>
          <w:rtl w:val="0"/>
        </w:rPr>
        <w:t xml:space="preserve">context in social media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i w:val="1"/>
          <w:rtl w:val="0"/>
        </w:rPr>
        <w:t xml:space="preserve">New Media &amp; Society, 16</w:t>
      </w:r>
      <w:r w:rsidDel="00000000" w:rsidR="00000000" w:rsidRPr="00000000">
        <w:rPr>
          <w:rtl w:val="0"/>
        </w:rPr>
        <w:t xml:space="preserve">(7), 1051-1067.https://doiorg.libproxy.temple.edu/10.1177/1461444814543995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But what about the DOI (digital object identifier)? Should it remain? Refer to your scholarly community’s citation style guidelines, as they may vary. Below are a few common citation styles: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9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APA Style: </w:t>
      </w:r>
      <w:hyperlink r:id="rId10">
        <w:r w:rsidDel="00000000" w:rsidR="00000000" w:rsidRPr="00000000">
          <w:rPr>
            <w:rFonts w:ascii="Verdana" w:cs="Verdana" w:eastAsia="Verdana" w:hAnsi="Verdana"/>
            <w:b w:val="0"/>
            <w:i w:val="0"/>
            <w:smallCaps w:val="0"/>
            <w:strike w:val="0"/>
            <w:color w:val="467886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DOIs and URLs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9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Chicago Style: </w:t>
      </w:r>
      <w:hyperlink r:id="rId11">
        <w:r w:rsidDel="00000000" w:rsidR="00000000" w:rsidRPr="00000000">
          <w:rPr>
            <w:rFonts w:ascii="Verdana" w:cs="Verdana" w:eastAsia="Verdana" w:hAnsi="Verdana"/>
            <w:b w:val="0"/>
            <w:i w:val="0"/>
            <w:smallCaps w:val="0"/>
            <w:strike w:val="0"/>
            <w:color w:val="467886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13.7: Digital Object Identifiers (DOIs)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9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MLA Style:</w:t>
      </w:r>
      <w:r w:rsidDel="00000000" w:rsidR="00000000" w:rsidRPr="00000000"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hyperlink r:id="rId12">
        <w:r w:rsidDel="00000000" w:rsidR="00000000" w:rsidRPr="00000000">
          <w:rPr>
            <w:rFonts w:ascii="Verdana" w:cs="Verdana" w:eastAsia="Verdana" w:hAnsi="Verdana"/>
            <w:b w:val="0"/>
            <w:i w:val="0"/>
            <w:smallCaps w:val="0"/>
            <w:strike w:val="0"/>
            <w:color w:val="467886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How can I make links in works-cited-list entries more accessible for screen readers?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tl w:val="0"/>
        </w:rPr>
        <w:t xml:space="preserve">Use course reserves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The </w:t>
      </w:r>
      <w:hyperlink r:id="rId13">
        <w:r w:rsidDel="00000000" w:rsidR="00000000" w:rsidRPr="00000000">
          <w:rPr>
            <w:color w:val="467886"/>
            <w:u w:val="single"/>
            <w:rtl w:val="0"/>
          </w:rPr>
          <w:t xml:space="preserve">course reserves program</w:t>
        </w:r>
      </w:hyperlink>
      <w:r w:rsidDel="00000000" w:rsidR="00000000" w:rsidRPr="00000000">
        <w:rPr>
          <w:rtl w:val="0"/>
        </w:rPr>
        <w:t xml:space="preserve"> allows instructors to request that their course materials be made available to students via the library. Instructors build a “reading list” of all their course materials in Canvas, and the library steps in where needed to ensure access. 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Using electronic course reserves can be helpful to: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9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Acquire texts that the library does not already own. Use the </w:t>
      </w:r>
      <w:hyperlink r:id="rId14">
        <w:r w:rsidDel="00000000" w:rsidR="00000000" w:rsidRPr="00000000">
          <w:rPr>
            <w:rFonts w:ascii="Verdana" w:cs="Verdana" w:eastAsia="Verdana" w:hAnsi="Verdana"/>
            <w:b w:val="0"/>
            <w:i w:val="0"/>
            <w:smallCaps w:val="0"/>
            <w:strike w:val="0"/>
            <w:color w:val="467886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Manual Entry option</w:t>
        </w:r>
      </w:hyperlink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to add these texts to your reading list.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9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Request texts in a different format (e.g., a scan of a chapter from a print book). Use the </w:t>
      </w:r>
      <w:hyperlink r:id="rId15">
        <w:r w:rsidDel="00000000" w:rsidR="00000000" w:rsidRPr="00000000">
          <w:rPr>
            <w:rFonts w:ascii="Verdana" w:cs="Verdana" w:eastAsia="Verdana" w:hAnsi="Verdana"/>
            <w:b w:val="0"/>
            <w:i w:val="0"/>
            <w:smallCaps w:val="0"/>
            <w:strike w:val="0"/>
            <w:color w:val="467886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Request Digitization option</w:t>
        </w:r>
      </w:hyperlink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to add these texts to your reading list. </w:t>
      </w:r>
    </w:p>
    <w:p w:rsidR="00000000" w:rsidDel="00000000" w:rsidP="00000000" w:rsidRDefault="00000000" w:rsidRPr="00000000" w14:paraId="00000016">
      <w:pPr>
        <w:pStyle w:val="Heading2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Get help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Contact Temple Libraries staff at </w:t>
      </w:r>
      <w:hyperlink r:id="rId16">
        <w:r w:rsidDel="00000000" w:rsidR="00000000" w:rsidRPr="00000000">
          <w:rPr>
            <w:color w:val="467886"/>
            <w:u w:val="single"/>
            <w:rtl w:val="0"/>
          </w:rPr>
          <w:t xml:space="preserve">asktulibrary@temple.edu</w:t>
        </w:r>
      </w:hyperlink>
      <w:r w:rsidDel="00000000" w:rsidR="00000000" w:rsidRPr="00000000">
        <w:rPr>
          <w:rtl w:val="0"/>
        </w:rPr>
        <w:t xml:space="preserve">. Your message will go into the library’s email ticketing system and be routed to the best person to answer your questions.</w:t>
      </w:r>
    </w:p>
    <w:p w:rsidR="00000000" w:rsidDel="00000000" w:rsidP="00000000" w:rsidRDefault="00000000" w:rsidRPr="00000000" w14:paraId="00000018">
      <w:pPr>
        <w:rPr>
          <w:i w:val="1"/>
        </w:rPr>
      </w:pP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footerReference r:id="rId19" w:type="even"/>
      <w:pgSz w:h="15840" w:w="12240" w:orient="portrait"/>
      <w:pgMar w:bottom="1440" w:top="1440" w:left="1440" w:right="1440" w:header="576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Verdana"/>
  <w:font w:name="Courier New"/>
  <w:font w:name="Play">
    <w:embedRegular w:fontKey="{00000000-0000-0000-0000-000000000000}" r:id="rId1" w:subsetted="0"/>
    <w:embedBold w:fontKey="{00000000-0000-0000-0000-000000000000}" r:id="rId2" w:subsetted="0"/>
  </w:font>
  <w:font w:name="Tahoma">
    <w:embedRegular w:fontKey="{00000000-0000-0000-0000-000000000000}" r:id="rId3" w:subsetted="0"/>
    <w:embedBold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Verdana" w:cs="Verdana" w:eastAsia="Verdana" w:hAnsi="Verdana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Using Temple Libraries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Verdana" w:cs="Verdana" w:eastAsia="Verdana" w:hAnsi="Verdana"/>
        <w:sz w:val="24"/>
        <w:szCs w:val="24"/>
        <w:lang w:val="en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b w:val="1"/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b w:val="1"/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BA4252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BA4252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BA4252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9D4D4A"/>
    <w:rPr>
      <w:rFonts w:ascii="Verdana" w:hAnsi="Verdana" w:cstheme="majorBidi" w:eastAsiaTheme="majorEastAsia"/>
      <w:b w:val="1"/>
      <w:color w:val="000000" w:themeColor="text1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84210D"/>
    <w:rPr>
      <w:rFonts w:ascii="Verdana" w:hAnsi="Verdana" w:cstheme="majorBidi" w:eastAsiaTheme="majorEastAsia"/>
      <w:b w:val="1"/>
      <w:color w:val="000000" w:themeColor="text1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AF4E4F"/>
    <w:rPr>
      <w:rFonts w:ascii="Verdana" w:hAnsi="Verdana" w:cstheme="majorBidi" w:eastAsiaTheme="majorEastAsia"/>
      <w:b w:val="1"/>
      <w:color w:val="000000" w:themeColor="text1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sid w:val="00BA4252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BA4252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BA4252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BA4252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BA4252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BA4252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BA4252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BA4252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BA4252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BA4252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BA4252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BA4252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BA4252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BA4252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BA4252"/>
    <w:rPr>
      <w:b w:val="1"/>
      <w:bCs w:val="1"/>
      <w:smallCaps w:val="1"/>
      <w:color w:val="0f4761" w:themeColor="accent1" w:themeShade="0000BF"/>
      <w:spacing w:val="5"/>
    </w:rPr>
  </w:style>
  <w:style w:type="paragraph" w:styleId="BodyText">
    <w:name w:val="Body Text"/>
    <w:basedOn w:val="Normal"/>
    <w:link w:val="BodyTextChar"/>
    <w:uiPriority w:val="1"/>
    <w:qFormat w:val="1"/>
    <w:rsid w:val="00BA4252"/>
    <w:pPr>
      <w:widowControl w:val="0"/>
      <w:autoSpaceDE w:val="0"/>
      <w:autoSpaceDN w:val="0"/>
      <w:spacing w:after="0" w:before="53" w:line="240" w:lineRule="auto"/>
      <w:ind w:hanging="359"/>
    </w:pPr>
    <w:rPr>
      <w:rFonts w:cs="Verdana" w:eastAsia="Verdana"/>
      <w:kern w:val="0"/>
    </w:rPr>
  </w:style>
  <w:style w:type="character" w:styleId="BodyTextChar" w:customStyle="1">
    <w:name w:val="Body Text Char"/>
    <w:basedOn w:val="DefaultParagraphFont"/>
    <w:link w:val="BodyText"/>
    <w:uiPriority w:val="1"/>
    <w:rsid w:val="00BA4252"/>
    <w:rPr>
      <w:rFonts w:ascii="Verdana" w:cs="Verdana" w:eastAsia="Verdana" w:hAnsi="Verdana"/>
      <w:kern w:val="0"/>
    </w:rPr>
  </w:style>
  <w:style w:type="paragraph" w:styleId="Footer">
    <w:name w:val="footer"/>
    <w:basedOn w:val="Normal"/>
    <w:link w:val="FooterChar"/>
    <w:uiPriority w:val="99"/>
    <w:unhideWhenUsed w:val="1"/>
    <w:rsid w:val="00E83ED2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83ED2"/>
  </w:style>
  <w:style w:type="character" w:styleId="PageNumber">
    <w:name w:val="page number"/>
    <w:basedOn w:val="DefaultParagraphFont"/>
    <w:uiPriority w:val="99"/>
    <w:semiHidden w:val="1"/>
    <w:unhideWhenUsed w:val="1"/>
    <w:rsid w:val="00E83ED2"/>
  </w:style>
  <w:style w:type="paragraph" w:styleId="Header">
    <w:name w:val="header"/>
    <w:basedOn w:val="Normal"/>
    <w:link w:val="HeaderChar"/>
    <w:uiPriority w:val="99"/>
    <w:unhideWhenUsed w:val="1"/>
    <w:rsid w:val="00E83ED2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83ED2"/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F38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2F38C6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2F38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F38C6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F38C6"/>
    <w:rPr>
      <w:b w:val="1"/>
      <w:bCs w:val="1"/>
      <w:sz w:val="20"/>
      <w:szCs w:val="20"/>
    </w:rPr>
  </w:style>
  <w:style w:type="character" w:styleId="Hyperlink">
    <w:name w:val="Hyperlink"/>
    <w:basedOn w:val="DefaultParagraphFont"/>
    <w:uiPriority w:val="99"/>
    <w:unhideWhenUsed w:val="1"/>
    <w:rsid w:val="0068398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68398E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68398E"/>
    <w:rPr>
      <w:color w:val="96607d" w:themeColor="followedHyperlink"/>
      <w:u w:val="single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-chicagomanualofstyle-org.libproxy.temple.edu/book/ed18/part3/ch13/psec007.html" TargetMode="External"/><Relationship Id="rId10" Type="http://schemas.openxmlformats.org/officeDocument/2006/relationships/hyperlink" Target="https://apastyle.apa.org/style-grammar-guidelines/references/dois-urls" TargetMode="External"/><Relationship Id="rId13" Type="http://schemas.openxmlformats.org/officeDocument/2006/relationships/hyperlink" Target="https://guides.temple.edu/reserves" TargetMode="External"/><Relationship Id="rId12" Type="http://schemas.openxmlformats.org/officeDocument/2006/relationships/hyperlink" Target="https://style.mla.org/accessible-links-in-entries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i-org.libproxy.temple.edu/10.1177/1461444814543995" TargetMode="External"/><Relationship Id="rId15" Type="http://schemas.openxmlformats.org/officeDocument/2006/relationships/hyperlink" Target="https://guides.temple.edu/c.php?g=78267&amp;p=10507790" TargetMode="External"/><Relationship Id="rId14" Type="http://schemas.openxmlformats.org/officeDocument/2006/relationships/hyperlink" Target="https://guides.temple.edu/c.php?g=78267&amp;p=10507794" TargetMode="External"/><Relationship Id="rId17" Type="http://schemas.openxmlformats.org/officeDocument/2006/relationships/header" Target="header1.xml"/><Relationship Id="rId16" Type="http://schemas.openxmlformats.org/officeDocument/2006/relationships/hyperlink" Target="mailto:asktulibrary@temple.edu" TargetMode="Externa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hyperlink" Target="https://guides.temple.edu/libraryresourcesincanvas/link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Tahoma-regular.ttf"/><Relationship Id="rId4" Type="http://schemas.openxmlformats.org/officeDocument/2006/relationships/font" Target="fonts/Tahoma-bold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83hUxwy39MvpueyzdyIQPEwOAA==">CgMxLjA4AHIhMUUyc0t1SEhPWlRFTGVoYnZaMW0xbXBJczdkSUFpdVdL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2025-09-10T14:07:00Z</dcterms:created>
  <dc:creator>Dani O'Brien</dc:creator>
</cp:coreProperties>
</file>