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300" w:lineRule="auto"/>
        <w:rPr>
          <w:highlight w:val="white"/>
        </w:rPr>
      </w:pPr>
      <w:bookmarkStart w:colFirst="0" w:colLast="0" w:name="_5oioohk9x2yq" w:id="0"/>
      <w:bookmarkEnd w:id="0"/>
      <w:r w:rsidDel="00000000" w:rsidR="00000000" w:rsidRPr="00000000">
        <w:rPr>
          <w:rtl w:val="0"/>
        </w:rPr>
      </w:r>
    </w:p>
    <w:p w:rsidR="00000000" w:rsidDel="00000000" w:rsidP="00000000" w:rsidRDefault="00000000" w:rsidRPr="00000000" w14:paraId="00000002">
      <w:pPr>
        <w:pStyle w:val="Title"/>
        <w:spacing w:line="300" w:lineRule="auto"/>
        <w:rPr>
          <w:rFonts w:ascii="Roboto" w:cs="Roboto" w:eastAsia="Roboto" w:hAnsi="Roboto"/>
          <w:b w:val="1"/>
          <w:bCs w:val="1"/>
          <w:sz w:val="34"/>
          <w:szCs w:val="34"/>
          <w:highlight w:val="white"/>
        </w:rPr>
      </w:pPr>
      <w:bookmarkStart w:colFirst="0" w:colLast="0" w:name="_85kp2bbtjpue" w:id="1"/>
      <w:bookmarkEnd w:id="1"/>
      <w:r w:rsidDel="00000000" w:rsidR="00000000" w:rsidRPr="00000000">
        <w:rPr>
          <w:rFonts w:ascii="Roboto" w:cs="Roboto" w:eastAsia="Roboto" w:hAnsi="Roboto"/>
          <w:b w:val="1"/>
          <w:bCs w:val="1"/>
          <w:sz w:val="34"/>
          <w:szCs w:val="34"/>
          <w:highlight w:val="white"/>
          <w:rtl w:val="0"/>
        </w:rPr>
        <w:t xml:space="preserve">P</w:t>
      </w:r>
      <w:r w:rsidDel="00000000" w:rsidR="00000000" w:rsidRPr="00000000">
        <w:rPr>
          <w:rFonts w:ascii="Roboto" w:cs="Roboto" w:eastAsia="Roboto" w:hAnsi="Roboto"/>
          <w:b w:val="1"/>
          <w:bCs w:val="1"/>
          <w:sz w:val="34"/>
          <w:szCs w:val="34"/>
          <w:highlight w:val="white"/>
          <w:rtl w:val="0"/>
        </w:rPr>
        <w:t xml:space="preserve">rovost’s</w:t>
      </w:r>
      <w:r w:rsidDel="00000000" w:rsidR="00000000" w:rsidRPr="00000000">
        <w:rPr>
          <w:rFonts w:ascii="Roboto" w:cs="Roboto" w:eastAsia="Roboto" w:hAnsi="Roboto"/>
          <w:b w:val="1"/>
          <w:bCs w:val="1"/>
          <w:sz w:val="34"/>
          <w:szCs w:val="34"/>
          <w:highlight w:val="white"/>
          <w:rtl w:val="0"/>
        </w:rPr>
        <w:t xml:space="preserve"> Teaching Academy 20</w:t>
      </w:r>
      <w:r w:rsidDel="00000000" w:rsidR="00000000" w:rsidRPr="00000000">
        <w:rPr>
          <w:rFonts w:ascii="Roboto" w:cs="Roboto" w:eastAsia="Roboto" w:hAnsi="Roboto"/>
          <w:b w:val="1"/>
          <w:bCs w:val="1"/>
          <w:sz w:val="34"/>
          <w:szCs w:val="34"/>
          <w:rtl w:val="0"/>
        </w:rPr>
        <w:t xml:space="preserve">26</w:t>
      </w:r>
      <w:r w:rsidDel="00000000" w:rsidR="00000000" w:rsidRPr="00000000">
        <w:rPr>
          <w:rFonts w:ascii="Roboto" w:cs="Roboto" w:eastAsia="Roboto" w:hAnsi="Roboto"/>
          <w:b w:val="1"/>
          <w:bCs w:val="1"/>
          <w:sz w:val="34"/>
          <w:szCs w:val="34"/>
          <w:highlight w:val="white"/>
          <w:rtl w:val="0"/>
        </w:rPr>
        <w:t xml:space="preserve"> Application Guidelines</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line="300" w:lineRule="auto"/>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The Center for the Advancement of Teaching’s</w:t>
      </w:r>
      <w:r w:rsidDel="00000000" w:rsidR="00000000" w:rsidRPr="00000000">
        <w:rPr>
          <w:rFonts w:ascii="Verdana" w:cs="Verdana" w:eastAsia="Verdana" w:hAnsi="Verdana"/>
          <w:sz w:val="18"/>
          <w:szCs w:val="18"/>
          <w:highlight w:val="white"/>
          <w:rtl w:val="0"/>
        </w:rPr>
        <w:t xml:space="preserve"> </w:t>
      </w:r>
      <w:r w:rsidDel="00000000" w:rsidR="00000000" w:rsidRPr="00000000">
        <w:rPr>
          <w:rFonts w:ascii="Verdana" w:cs="Verdana" w:eastAsia="Verdana" w:hAnsi="Verdana"/>
          <w:sz w:val="18"/>
          <w:szCs w:val="18"/>
          <w:highlight w:val="white"/>
          <w:rtl w:val="0"/>
        </w:rPr>
        <w:t xml:space="preserve">mission</w:t>
      </w:r>
      <w:r w:rsidDel="00000000" w:rsidR="00000000" w:rsidRPr="00000000">
        <w:rPr>
          <w:rFonts w:ascii="Verdana" w:cs="Verdana" w:eastAsia="Verdana" w:hAnsi="Verdana"/>
          <w:sz w:val="18"/>
          <w:szCs w:val="18"/>
          <w:highlight w:val="white"/>
          <w:rtl w:val="0"/>
        </w:rPr>
        <w:t xml:space="preserve"> </w:t>
      </w:r>
      <w:r w:rsidDel="00000000" w:rsidR="00000000" w:rsidRPr="00000000">
        <w:rPr>
          <w:rFonts w:ascii="Verdana" w:cs="Verdana" w:eastAsia="Verdana" w:hAnsi="Verdana"/>
          <w:sz w:val="18"/>
          <w:szCs w:val="18"/>
          <w:highlight w:val="white"/>
          <w:rtl w:val="0"/>
        </w:rPr>
        <w:t xml:space="preserve">is </w:t>
      </w:r>
      <w:r w:rsidDel="00000000" w:rsidR="00000000" w:rsidRPr="00000000">
        <w:rPr>
          <w:rFonts w:ascii="Verdana" w:cs="Verdana" w:eastAsia="Verdana" w:hAnsi="Verdana"/>
          <w:sz w:val="18"/>
          <w:szCs w:val="18"/>
          <w:rtl w:val="0"/>
        </w:rPr>
        <w:t xml:space="preserve">to foster evidence-based teaching so that students learn, develop, and succeed. </w:t>
      </w:r>
      <w:r w:rsidDel="00000000" w:rsidR="00000000" w:rsidRPr="00000000">
        <w:rPr>
          <w:rFonts w:ascii="Verdana" w:cs="Verdana" w:eastAsia="Verdana" w:hAnsi="Verdana"/>
          <w:sz w:val="18"/>
          <w:szCs w:val="18"/>
          <w:rtl w:val="0"/>
        </w:rPr>
        <w:t xml:space="preserve">The </w:t>
      </w:r>
      <w:r w:rsidDel="00000000" w:rsidR="00000000" w:rsidRPr="00000000">
        <w:rPr>
          <w:rFonts w:ascii="Verdana" w:cs="Verdana" w:eastAsia="Verdana" w:hAnsi="Verdana"/>
          <w:sz w:val="18"/>
          <w:szCs w:val="18"/>
          <w:highlight w:val="white"/>
          <w:rtl w:val="0"/>
        </w:rPr>
        <w:t xml:space="preserve">Provost’s Teaching Academy</w:t>
      </w:r>
      <w:r w:rsidDel="00000000" w:rsidR="00000000" w:rsidRPr="00000000">
        <w:rPr>
          <w:rFonts w:ascii="Verdana" w:cs="Verdana" w:eastAsia="Verdana" w:hAnsi="Verdana"/>
          <w:sz w:val="18"/>
          <w:szCs w:val="18"/>
          <w:highlight w:val="white"/>
          <w:rtl w:val="0"/>
        </w:rPr>
        <w:t xml:space="preserve"> (PTA) faculty are important contributors to that mission. We welcome applications from full-time faculty who wish to enhance their teaching philosophy and practice, join a community of some of Temple's best and most committed educators, and serve as ambassadors for the CAT. We expect that all PTA members will apply what they have learned in some way that improves teaching and learning at the university.</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line="300" w:lineRule="auto"/>
        <w:rPr>
          <w:rFonts w:ascii="Verdana" w:cs="Verdana" w:eastAsia="Verdana" w:hAnsi="Verdana"/>
          <w:sz w:val="18"/>
          <w:szCs w:val="18"/>
          <w:highlight w:val="white"/>
        </w:rPr>
      </w:pP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line="300" w:lineRule="auto"/>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Throughout PTA, the faculty cohort reads literature on teaching and learning, participates in robust discussions with colleagues about teaching, and generates strategies for improving student learning and engagement. PTA faculty members receive a $2,000 stipend* and </w:t>
      </w:r>
      <w:r w:rsidDel="00000000" w:rsidR="00000000" w:rsidRPr="00000000">
        <w:rPr>
          <w:rFonts w:ascii="Verdana" w:cs="Verdana" w:eastAsia="Verdana" w:hAnsi="Verdana"/>
          <w:sz w:val="18"/>
          <w:szCs w:val="18"/>
          <w:highlight w:val="white"/>
          <w:rtl w:val="0"/>
        </w:rPr>
        <w:t xml:space="preserve">complimentary</w:t>
      </w:r>
      <w:r w:rsidDel="00000000" w:rsidR="00000000" w:rsidRPr="00000000">
        <w:rPr>
          <w:rFonts w:ascii="Verdana" w:cs="Verdana" w:eastAsia="Verdana" w:hAnsi="Verdana"/>
          <w:sz w:val="18"/>
          <w:szCs w:val="18"/>
          <w:highlight w:val="white"/>
          <w:rtl w:val="0"/>
        </w:rPr>
        <w:t xml:space="preserve"> course texts in recognition of their investment of time and energy and their commitment to full participation.</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line="300" w:lineRule="auto"/>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 </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line="300" w:lineRule="auto"/>
        <w:rPr>
          <w:rFonts w:ascii="Verdana" w:cs="Verdana" w:eastAsia="Verdana" w:hAnsi="Verdana"/>
          <w:b w:val="1"/>
          <w:bCs w:val="1"/>
          <w:sz w:val="18"/>
          <w:szCs w:val="18"/>
          <w:highlight w:val="white"/>
        </w:rPr>
      </w:pPr>
      <w:r w:rsidDel="00000000" w:rsidR="00000000" w:rsidRPr="00000000">
        <w:rPr>
          <w:rFonts w:ascii="Verdana" w:cs="Verdana" w:eastAsia="Verdana" w:hAnsi="Verdana"/>
          <w:b w:val="1"/>
          <w:bCs w:val="1"/>
          <w:sz w:val="18"/>
          <w:szCs w:val="18"/>
          <w:highlight w:val="white"/>
          <w:rtl w:val="0"/>
        </w:rPr>
        <w:t xml:space="preserve">The 2026 PTA cohort will meet in person on Tuesdays and Thursdays in TECH 109 from 9:00 am until 12:00 pm during the Summer I session. Sessions start Thursday, May 14, and end Tuesday, </w:t>
      </w:r>
      <w:r w:rsidDel="00000000" w:rsidR="00000000" w:rsidRPr="00000000">
        <w:rPr>
          <w:rFonts w:ascii="Verdana" w:cs="Verdana" w:eastAsia="Verdana" w:hAnsi="Verdana"/>
          <w:b w:val="1"/>
          <w:bCs w:val="1"/>
          <w:sz w:val="18"/>
          <w:szCs w:val="18"/>
          <w:highlight w:val="white"/>
          <w:rtl w:val="0"/>
        </w:rPr>
        <w:t xml:space="preserve">June 23, 202</w:t>
      </w:r>
      <w:r w:rsidDel="00000000" w:rsidR="00000000" w:rsidRPr="00000000">
        <w:rPr>
          <w:rFonts w:ascii="Verdana" w:cs="Verdana" w:eastAsia="Verdana" w:hAnsi="Verdana"/>
          <w:b w:val="1"/>
          <w:bCs w:val="1"/>
          <w:sz w:val="18"/>
          <w:szCs w:val="18"/>
          <w:highlight w:val="white"/>
          <w:rtl w:val="0"/>
        </w:rPr>
        <w:t xml:space="preserve">6.</w:t>
      </w: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spacing w:line="300" w:lineRule="auto"/>
        <w:rPr>
          <w:rFonts w:ascii="Verdana" w:cs="Verdana" w:eastAsia="Verdana" w:hAnsi="Verdana"/>
          <w:sz w:val="18"/>
          <w:szCs w:val="18"/>
          <w:highlight w:val="white"/>
        </w:rPr>
      </w:pPr>
      <w:r w:rsidDel="00000000" w:rsidR="00000000" w:rsidRPr="00000000">
        <w:rPr>
          <w:rtl w:val="0"/>
        </w:rPr>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spacing w:line="300" w:lineRule="auto"/>
        <w:rPr>
          <w:rFonts w:ascii="Verdana" w:cs="Verdana" w:eastAsia="Verdana" w:hAnsi="Verdana"/>
          <w:sz w:val="18"/>
          <w:szCs w:val="18"/>
        </w:rPr>
      </w:pPr>
      <w:r w:rsidDel="00000000" w:rsidR="00000000" w:rsidRPr="00000000">
        <w:rPr>
          <w:rFonts w:ascii="Verdana" w:cs="Verdana" w:eastAsia="Verdana" w:hAnsi="Verdana"/>
          <w:sz w:val="18"/>
          <w:szCs w:val="18"/>
          <w:highlight w:val="white"/>
          <w:rtl w:val="0"/>
        </w:rPr>
        <w:t xml:space="preserve">To officially apply for the 2026 Provost’s Teaching Academy, please submit the following materials via </w:t>
      </w:r>
      <w:hyperlink r:id="rId6">
        <w:r w:rsidDel="00000000" w:rsidR="00000000" w:rsidRPr="00000000">
          <w:rPr>
            <w:rFonts w:ascii="Verdana" w:cs="Verdana" w:eastAsia="Verdana" w:hAnsi="Verdana"/>
            <w:b w:val="1"/>
            <w:bCs w:val="1"/>
            <w:color w:val="1155cc"/>
            <w:sz w:val="18"/>
            <w:szCs w:val="18"/>
            <w:highlight w:val="white"/>
            <w:u w:val="single"/>
            <w:rtl w:val="0"/>
          </w:rPr>
          <w:t xml:space="preserve">this online application </w:t>
        </w:r>
      </w:hyperlink>
      <w:hyperlink r:id="rId7">
        <w:r w:rsidDel="00000000" w:rsidR="00000000" w:rsidRPr="00000000">
          <w:rPr>
            <w:rFonts w:ascii="Verdana" w:cs="Verdana" w:eastAsia="Verdana" w:hAnsi="Verdana"/>
            <w:b w:val="1"/>
            <w:bCs w:val="1"/>
            <w:color w:val="1155cc"/>
            <w:sz w:val="18"/>
            <w:szCs w:val="18"/>
            <w:highlight w:val="white"/>
            <w:u w:val="single"/>
            <w:rtl w:val="0"/>
          </w:rPr>
          <w:t xml:space="preserve">form</w:t>
        </w:r>
      </w:hyperlink>
      <w:r w:rsidDel="00000000" w:rsidR="00000000" w:rsidRPr="00000000">
        <w:rPr>
          <w:rFonts w:ascii="Verdana" w:cs="Verdana" w:eastAsia="Verdana" w:hAnsi="Verdana"/>
          <w:sz w:val="18"/>
          <w:szCs w:val="18"/>
          <w:highlight w:val="white"/>
          <w:rtl w:val="0"/>
        </w:rPr>
        <w:t xml:space="preserve"> </w:t>
      </w:r>
      <w:r w:rsidDel="00000000" w:rsidR="00000000" w:rsidRPr="00000000">
        <w:rPr>
          <w:rFonts w:ascii="Verdana" w:cs="Verdana" w:eastAsia="Verdana" w:hAnsi="Verdana"/>
          <w:b w:val="1"/>
          <w:bCs w:val="1"/>
          <w:sz w:val="18"/>
          <w:szCs w:val="18"/>
          <w:highlight w:val="white"/>
          <w:rtl w:val="0"/>
        </w:rPr>
        <w:t xml:space="preserve">by</w:t>
      </w:r>
      <w:r w:rsidDel="00000000" w:rsidR="00000000" w:rsidRPr="00000000">
        <w:rPr>
          <w:rFonts w:ascii="Verdana" w:cs="Verdana" w:eastAsia="Verdana" w:hAnsi="Verdana"/>
          <w:sz w:val="18"/>
          <w:szCs w:val="18"/>
          <w:rtl w:val="0"/>
        </w:rPr>
        <w:t xml:space="preserve"> </w:t>
      </w:r>
      <w:r w:rsidDel="00000000" w:rsidR="00000000" w:rsidRPr="00000000">
        <w:rPr>
          <w:rFonts w:ascii="Verdana" w:cs="Verdana" w:eastAsia="Verdana" w:hAnsi="Verdana"/>
          <w:b w:val="1"/>
          <w:bCs w:val="1"/>
          <w:sz w:val="18"/>
          <w:szCs w:val="18"/>
          <w:rtl w:val="0"/>
        </w:rPr>
        <w:t xml:space="preserve">Monday, March 16, 202</w:t>
      </w:r>
      <w:r w:rsidDel="00000000" w:rsidR="00000000" w:rsidRPr="00000000">
        <w:rPr>
          <w:rFonts w:ascii="Verdana" w:cs="Verdana" w:eastAsia="Verdana" w:hAnsi="Verdana"/>
          <w:b w:val="1"/>
          <w:bCs w:val="1"/>
          <w:sz w:val="18"/>
          <w:szCs w:val="18"/>
          <w:rtl w:val="0"/>
        </w:rPr>
        <w:t xml:space="preserve">6</w:t>
      </w:r>
      <w:r w:rsidDel="00000000" w:rsidR="00000000" w:rsidRPr="00000000">
        <w:rPr>
          <w:rFonts w:ascii="Verdana" w:cs="Verdana" w:eastAsia="Verdana" w:hAnsi="Verdana"/>
          <w:sz w:val="18"/>
          <w:szCs w:val="18"/>
          <w:rtl w:val="0"/>
        </w:rPr>
        <w:t xml:space="preserve">:</w:t>
      </w:r>
      <w:r w:rsidDel="00000000" w:rsidR="00000000" w:rsidRPr="00000000">
        <w:rPr>
          <w:rtl w:val="0"/>
        </w:rPr>
      </w:r>
    </w:p>
    <w:p w:rsidR="00000000" w:rsidDel="00000000" w:rsidP="00000000" w:rsidRDefault="00000000" w:rsidRPr="00000000" w14:paraId="0000000A">
      <w:pPr>
        <w:pageBreakBefore w:val="0"/>
        <w:numPr>
          <w:ilvl w:val="0"/>
          <w:numId w:val="2"/>
        </w:numPr>
        <w:pBdr>
          <w:top w:space="0" w:sz="0" w:val="nil"/>
          <w:left w:space="0" w:sz="0" w:val="nil"/>
          <w:bottom w:space="0" w:sz="0" w:val="nil"/>
          <w:right w:space="0" w:sz="0" w:val="nil"/>
          <w:between w:space="0" w:sz="0" w:val="nil"/>
        </w:pBdr>
        <w:shd w:fill="auto" w:val="clear"/>
        <w:spacing w:line="300" w:lineRule="auto"/>
        <w:ind w:left="720" w:hanging="360"/>
        <w:rPr/>
      </w:pPr>
      <w:r w:rsidDel="00000000" w:rsidR="00000000" w:rsidRPr="00000000">
        <w:rPr>
          <w:rFonts w:ascii="Verdana" w:cs="Verdana" w:eastAsia="Verdana" w:hAnsi="Verdana"/>
          <w:sz w:val="18"/>
          <w:szCs w:val="18"/>
          <w:highlight w:val="white"/>
          <w:rtl w:val="0"/>
        </w:rPr>
        <w:t xml:space="preserve">Letter of Interest</w:t>
      </w:r>
    </w:p>
    <w:p w:rsidR="00000000" w:rsidDel="00000000" w:rsidP="00000000" w:rsidRDefault="00000000" w:rsidRPr="00000000" w14:paraId="0000000B">
      <w:pPr>
        <w:pageBreakBefore w:val="0"/>
        <w:numPr>
          <w:ilvl w:val="0"/>
          <w:numId w:val="2"/>
        </w:numPr>
        <w:pBdr>
          <w:top w:space="0" w:sz="0" w:val="nil"/>
          <w:left w:space="0" w:sz="0" w:val="nil"/>
          <w:bottom w:space="0" w:sz="0" w:val="nil"/>
          <w:right w:space="0" w:sz="0" w:val="nil"/>
          <w:between w:space="0" w:sz="0" w:val="nil"/>
        </w:pBdr>
        <w:shd w:fill="auto" w:val="clear"/>
        <w:spacing w:line="300" w:lineRule="auto"/>
        <w:ind w:left="720" w:hanging="360"/>
        <w:rPr/>
      </w:pPr>
      <w:r w:rsidDel="00000000" w:rsidR="00000000" w:rsidRPr="00000000">
        <w:rPr>
          <w:rFonts w:ascii="Verdana" w:cs="Verdana" w:eastAsia="Verdana" w:hAnsi="Verdana"/>
          <w:sz w:val="18"/>
          <w:szCs w:val="18"/>
          <w:highlight w:val="white"/>
          <w:rtl w:val="0"/>
        </w:rPr>
        <w:t xml:space="preserve">Statement of Teaching </w:t>
      </w:r>
      <w:r w:rsidDel="00000000" w:rsidR="00000000" w:rsidRPr="00000000">
        <w:rPr>
          <w:rFonts w:ascii="Verdana" w:cs="Verdana" w:eastAsia="Verdana" w:hAnsi="Verdana"/>
          <w:sz w:val="18"/>
          <w:szCs w:val="18"/>
          <w:highlight w:val="white"/>
          <w:rtl w:val="0"/>
        </w:rPr>
        <w:t xml:space="preserve">Philosophy</w:t>
      </w:r>
      <w:r w:rsidDel="00000000" w:rsidR="00000000" w:rsidRPr="00000000">
        <w:rPr>
          <w:rtl w:val="0"/>
        </w:rPr>
      </w:r>
    </w:p>
    <w:p w:rsidR="00000000" w:rsidDel="00000000" w:rsidP="00000000" w:rsidRDefault="00000000" w:rsidRPr="00000000" w14:paraId="0000000C">
      <w:pPr>
        <w:pageBreakBefore w:val="0"/>
        <w:numPr>
          <w:ilvl w:val="0"/>
          <w:numId w:val="2"/>
        </w:numPr>
        <w:pBdr>
          <w:top w:space="0" w:sz="0" w:val="nil"/>
          <w:left w:space="0" w:sz="0" w:val="nil"/>
          <w:bottom w:space="0" w:sz="0" w:val="nil"/>
          <w:right w:space="0" w:sz="0" w:val="nil"/>
          <w:between w:space="0" w:sz="0" w:val="nil"/>
        </w:pBdr>
        <w:shd w:fill="auto" w:val="clear"/>
        <w:spacing w:line="300" w:lineRule="auto"/>
        <w:ind w:left="720" w:hanging="360"/>
        <w:rPr/>
      </w:pPr>
      <w:r w:rsidDel="00000000" w:rsidR="00000000" w:rsidRPr="00000000">
        <w:rPr>
          <w:rFonts w:ascii="Verdana" w:cs="Verdana" w:eastAsia="Verdana" w:hAnsi="Verdana"/>
          <w:sz w:val="18"/>
          <w:szCs w:val="18"/>
          <w:highlight w:val="white"/>
          <w:rtl w:val="0"/>
        </w:rPr>
        <w:t xml:space="preserve">CV</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spacing w:line="300" w:lineRule="auto"/>
        <w:rPr>
          <w:rFonts w:ascii="Verdana" w:cs="Verdana" w:eastAsia="Verdana" w:hAnsi="Verdana"/>
          <w:sz w:val="18"/>
          <w:szCs w:val="18"/>
          <w:highlight w:val="white"/>
        </w:rPr>
      </w:pPr>
      <w:r w:rsidDel="00000000" w:rsidR="00000000" w:rsidRPr="00000000">
        <w:rPr>
          <w:rtl w:val="0"/>
        </w:rPr>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spacing w:line="300" w:lineRule="auto"/>
        <w:rPr>
          <w:rFonts w:ascii="Verdana" w:cs="Verdana" w:eastAsia="Verdana" w:hAnsi="Verdana"/>
          <w:i w:val="1"/>
          <w:iCs w:val="1"/>
          <w:sz w:val="18"/>
          <w:szCs w:val="18"/>
          <w:highlight w:val="white"/>
        </w:rPr>
      </w:pPr>
      <w:r w:rsidDel="00000000" w:rsidR="00000000" w:rsidRPr="00000000">
        <w:rPr>
          <w:rFonts w:ascii="Verdana" w:cs="Verdana" w:eastAsia="Verdana" w:hAnsi="Verdana"/>
          <w:sz w:val="18"/>
          <w:szCs w:val="18"/>
          <w:highlight w:val="white"/>
          <w:rtl w:val="0"/>
        </w:rPr>
        <w:t xml:space="preserve">Your letter should address</w:t>
      </w:r>
      <w:r w:rsidDel="00000000" w:rsidR="00000000" w:rsidRPr="00000000">
        <w:rPr>
          <w:rFonts w:ascii="Verdana" w:cs="Verdana" w:eastAsia="Verdana" w:hAnsi="Verdana"/>
          <w:sz w:val="18"/>
          <w:szCs w:val="18"/>
          <w:highlight w:val="white"/>
          <w:rtl w:val="0"/>
        </w:rPr>
        <w:t xml:space="preserve"> </w:t>
      </w:r>
      <w:r w:rsidDel="00000000" w:rsidR="00000000" w:rsidRPr="00000000">
        <w:rPr>
          <w:rFonts w:ascii="Verdana" w:cs="Verdana" w:eastAsia="Verdana" w:hAnsi="Verdana"/>
          <w:sz w:val="18"/>
          <w:szCs w:val="18"/>
          <w:highlight w:val="white"/>
          <w:rtl w:val="0"/>
        </w:rPr>
        <w:t xml:space="preserve">your reasons for applying for the PTA and provide</w:t>
      </w:r>
      <w:r w:rsidDel="00000000" w:rsidR="00000000" w:rsidRPr="00000000">
        <w:rPr>
          <w:rFonts w:ascii="Verdana" w:cs="Verdana" w:eastAsia="Verdana" w:hAnsi="Verdana"/>
          <w:sz w:val="18"/>
          <w:szCs w:val="18"/>
          <w:highlight w:val="white"/>
          <w:rtl w:val="0"/>
        </w:rPr>
        <w:t xml:space="preserve"> </w:t>
      </w:r>
      <w:r w:rsidDel="00000000" w:rsidR="00000000" w:rsidRPr="00000000">
        <w:rPr>
          <w:rFonts w:ascii="Verdana" w:cs="Verdana" w:eastAsia="Verdana" w:hAnsi="Verdana"/>
          <w:sz w:val="18"/>
          <w:szCs w:val="18"/>
          <w:highlight w:val="white"/>
          <w:rtl w:val="0"/>
        </w:rPr>
        <w:t xml:space="preserve">an account of your teaching experience so far. </w:t>
      </w:r>
      <w:r w:rsidDel="00000000" w:rsidR="00000000" w:rsidRPr="00000000">
        <w:rPr>
          <w:rFonts w:ascii="Verdana" w:cs="Verdana" w:eastAsia="Verdana" w:hAnsi="Verdana"/>
          <w:i w:val="1"/>
          <w:iCs w:val="1"/>
          <w:sz w:val="18"/>
          <w:szCs w:val="18"/>
          <w:highlight w:val="white"/>
          <w:rtl w:val="0"/>
        </w:rPr>
        <w:t xml:space="preserve">Your letter must include a short description of the specific way you propose to help the CAT to foster teaching excellence in your department/college or university-wide.</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spacing w:line="300" w:lineRule="auto"/>
        <w:rPr>
          <w:rFonts w:ascii="Verdana" w:cs="Verdana" w:eastAsia="Verdana" w:hAnsi="Verdana"/>
          <w:i w:val="1"/>
          <w:iCs w:val="1"/>
          <w:sz w:val="18"/>
          <w:szCs w:val="18"/>
          <w:highlight w:val="white"/>
        </w:rPr>
      </w:pPr>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line="300" w:lineRule="auto"/>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We welcome your creative proposals, but provide as guidance the following examples of PTA members’ efforts to foster teaching excellence:</w:t>
      </w:r>
    </w:p>
    <w:p w:rsidR="00000000" w:rsidDel="00000000" w:rsidP="00000000" w:rsidRDefault="00000000" w:rsidRPr="00000000" w14:paraId="00000011">
      <w:pPr>
        <w:pageBreakBefore w:val="0"/>
        <w:numPr>
          <w:ilvl w:val="0"/>
          <w:numId w:val="1"/>
        </w:numPr>
        <w:pBdr>
          <w:top w:space="0" w:sz="0" w:val="nil"/>
          <w:left w:space="0" w:sz="0" w:val="nil"/>
          <w:bottom w:space="0" w:sz="0" w:val="nil"/>
          <w:right w:space="0" w:sz="0" w:val="nil"/>
          <w:between w:space="0" w:sz="0" w:val="nil"/>
        </w:pBdr>
        <w:shd w:fill="auto" w:val="clear"/>
        <w:spacing w:line="300" w:lineRule="auto"/>
        <w:ind w:left="720" w:hanging="360"/>
        <w:rPr/>
      </w:pPr>
      <w:r w:rsidDel="00000000" w:rsidR="00000000" w:rsidRPr="00000000">
        <w:rPr>
          <w:rFonts w:ascii="Verdana" w:cs="Verdana" w:eastAsia="Verdana" w:hAnsi="Verdana"/>
          <w:sz w:val="18"/>
          <w:szCs w:val="18"/>
          <w:highlight w:val="white"/>
          <w:rtl w:val="0"/>
        </w:rPr>
        <w:t xml:space="preserve">Formally mentoring graduate students for the Teaching in Higher Education Certificate's </w:t>
      </w:r>
      <w:r w:rsidDel="00000000" w:rsidR="00000000" w:rsidRPr="00000000">
        <w:rPr>
          <w:rFonts w:ascii="Verdana" w:cs="Verdana" w:eastAsia="Verdana" w:hAnsi="Verdana"/>
          <w:i w:val="1"/>
          <w:iCs w:val="1"/>
          <w:sz w:val="18"/>
          <w:szCs w:val="18"/>
          <w:highlight w:val="white"/>
          <w:rtl w:val="0"/>
        </w:rPr>
        <w:t xml:space="preserve">reflective practicum</w:t>
      </w:r>
      <w:r w:rsidDel="00000000" w:rsidR="00000000" w:rsidRPr="00000000">
        <w:rPr>
          <w:rFonts w:ascii="Verdana" w:cs="Verdana" w:eastAsia="Verdana" w:hAnsi="Verdana"/>
          <w:sz w:val="18"/>
          <w:szCs w:val="18"/>
          <w:highlight w:val="white"/>
          <w:rtl w:val="0"/>
        </w:rPr>
        <w:t xml:space="preserve">.</w:t>
      </w:r>
    </w:p>
    <w:p w:rsidR="00000000" w:rsidDel="00000000" w:rsidP="00000000" w:rsidRDefault="00000000" w:rsidRPr="00000000" w14:paraId="00000012">
      <w:pPr>
        <w:pageBreakBefore w:val="0"/>
        <w:numPr>
          <w:ilvl w:val="0"/>
          <w:numId w:val="1"/>
        </w:numPr>
        <w:pBdr>
          <w:top w:space="0" w:sz="0" w:val="nil"/>
          <w:left w:space="0" w:sz="0" w:val="nil"/>
          <w:bottom w:space="0" w:sz="0" w:val="nil"/>
          <w:right w:space="0" w:sz="0" w:val="nil"/>
          <w:between w:space="0" w:sz="0" w:val="nil"/>
        </w:pBdr>
        <w:shd w:fill="auto" w:val="clear"/>
        <w:spacing w:line="300" w:lineRule="auto"/>
        <w:ind w:left="720" w:hanging="360"/>
        <w:rPr/>
      </w:pPr>
      <w:r w:rsidDel="00000000" w:rsidR="00000000" w:rsidRPr="00000000">
        <w:rPr>
          <w:rFonts w:ascii="Verdana" w:cs="Verdana" w:eastAsia="Verdana" w:hAnsi="Verdana"/>
          <w:sz w:val="18"/>
          <w:szCs w:val="18"/>
          <w:highlight w:val="white"/>
          <w:rtl w:val="0"/>
        </w:rPr>
        <w:t xml:space="preserve">Mentoring colleagues, graduate students, or undergraduate peer teachers or tutors.</w:t>
      </w:r>
    </w:p>
    <w:p w:rsidR="00000000" w:rsidDel="00000000" w:rsidP="00000000" w:rsidRDefault="00000000" w:rsidRPr="00000000" w14:paraId="00000013">
      <w:pPr>
        <w:pageBreakBefore w:val="0"/>
        <w:numPr>
          <w:ilvl w:val="0"/>
          <w:numId w:val="1"/>
        </w:numPr>
        <w:pBdr>
          <w:top w:space="0" w:sz="0" w:val="nil"/>
          <w:left w:space="0" w:sz="0" w:val="nil"/>
          <w:bottom w:space="0" w:sz="0" w:val="nil"/>
          <w:right w:space="0" w:sz="0" w:val="nil"/>
          <w:between w:space="0" w:sz="0" w:val="nil"/>
        </w:pBdr>
        <w:shd w:fill="auto" w:val="clear"/>
        <w:spacing w:line="300" w:lineRule="auto"/>
        <w:ind w:left="720" w:hanging="360"/>
        <w:rPr/>
      </w:pPr>
      <w:r w:rsidDel="00000000" w:rsidR="00000000" w:rsidRPr="00000000">
        <w:rPr>
          <w:rFonts w:ascii="Verdana" w:cs="Verdana" w:eastAsia="Verdana" w:hAnsi="Verdana"/>
          <w:sz w:val="18"/>
          <w:szCs w:val="18"/>
          <w:highlight w:val="white"/>
          <w:rtl w:val="0"/>
        </w:rPr>
        <w:t xml:space="preserve">Facilitating pedagogy workshops, </w:t>
      </w:r>
      <w:r w:rsidDel="00000000" w:rsidR="00000000" w:rsidRPr="00000000">
        <w:rPr>
          <w:rFonts w:ascii="Verdana" w:cs="Verdana" w:eastAsia="Verdana" w:hAnsi="Verdana"/>
          <w:sz w:val="18"/>
          <w:szCs w:val="18"/>
          <w:highlight w:val="white"/>
          <w:rtl w:val="0"/>
        </w:rPr>
        <w:t xml:space="preserve">brown bags</w:t>
      </w:r>
      <w:r w:rsidDel="00000000" w:rsidR="00000000" w:rsidRPr="00000000">
        <w:rPr>
          <w:rFonts w:ascii="Verdana" w:cs="Verdana" w:eastAsia="Verdana" w:hAnsi="Verdana"/>
          <w:sz w:val="18"/>
          <w:szCs w:val="18"/>
          <w:highlight w:val="white"/>
          <w:rtl w:val="0"/>
        </w:rPr>
        <w:t xml:space="preserve">, or dialogues for a department, school or university-wide audience.</w:t>
      </w:r>
    </w:p>
    <w:p w:rsidR="00000000" w:rsidDel="00000000" w:rsidP="00000000" w:rsidRDefault="00000000" w:rsidRPr="00000000" w14:paraId="00000014">
      <w:pPr>
        <w:pageBreakBefore w:val="0"/>
        <w:numPr>
          <w:ilvl w:val="0"/>
          <w:numId w:val="1"/>
        </w:numPr>
        <w:pBdr>
          <w:top w:space="0" w:sz="0" w:val="nil"/>
          <w:left w:space="0" w:sz="0" w:val="nil"/>
          <w:bottom w:space="0" w:sz="0" w:val="nil"/>
          <w:right w:space="0" w:sz="0" w:val="nil"/>
          <w:between w:space="0" w:sz="0" w:val="nil"/>
        </w:pBdr>
        <w:shd w:fill="auto" w:val="clear"/>
        <w:spacing w:line="300" w:lineRule="auto"/>
        <w:ind w:left="720" w:hanging="360"/>
        <w:rPr/>
      </w:pPr>
      <w:r w:rsidDel="00000000" w:rsidR="00000000" w:rsidRPr="00000000">
        <w:rPr>
          <w:rFonts w:ascii="Verdana" w:cs="Verdana" w:eastAsia="Verdana" w:hAnsi="Verdana"/>
          <w:sz w:val="18"/>
          <w:szCs w:val="18"/>
          <w:highlight w:val="white"/>
          <w:rtl w:val="0"/>
        </w:rPr>
        <w:t xml:space="preserve">Creating pedagogy resources for use by a department, college, or the larger university community.</w:t>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spacing w:line="300" w:lineRule="auto"/>
        <w:rPr>
          <w:rFonts w:ascii="Verdana" w:cs="Verdana" w:eastAsia="Verdana" w:hAnsi="Verdana"/>
          <w:sz w:val="18"/>
          <w:szCs w:val="18"/>
          <w:highlight w:val="white"/>
        </w:rPr>
      </w:pPr>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line="300" w:lineRule="auto"/>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If you need assistance with writing a teaching philosophy and examples, see this helpful </w:t>
      </w:r>
      <w:hyperlink r:id="rId8">
        <w:r w:rsidDel="00000000" w:rsidR="00000000" w:rsidRPr="00000000">
          <w:rPr>
            <w:rFonts w:ascii="Verdana" w:cs="Verdana" w:eastAsia="Verdana" w:hAnsi="Verdana"/>
            <w:color w:val="1155cc"/>
            <w:sz w:val="18"/>
            <w:szCs w:val="18"/>
            <w:highlight w:val="white"/>
            <w:u w:val="single"/>
            <w:rtl w:val="0"/>
          </w:rPr>
          <w:t xml:space="preserve">guidance</w:t>
        </w:r>
      </w:hyperlink>
      <w:r w:rsidDel="00000000" w:rsidR="00000000" w:rsidRPr="00000000">
        <w:rPr>
          <w:rFonts w:ascii="Verdana" w:cs="Verdana" w:eastAsia="Verdana" w:hAnsi="Verdana"/>
          <w:sz w:val="18"/>
          <w:szCs w:val="18"/>
          <w:highlight w:val="white"/>
          <w:rtl w:val="0"/>
        </w:rPr>
        <w:t xml:space="preserve">.</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line="300" w:lineRule="auto"/>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 </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spacing w:line="300" w:lineRule="auto"/>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If you have questions about the program or the application process, please contact us via email at </w:t>
      </w:r>
      <w:hyperlink r:id="rId9">
        <w:r w:rsidDel="00000000" w:rsidR="00000000" w:rsidRPr="00000000">
          <w:rPr>
            <w:rFonts w:ascii="Verdana" w:cs="Verdana" w:eastAsia="Verdana" w:hAnsi="Verdana"/>
            <w:color w:val="1155cc"/>
            <w:sz w:val="18"/>
            <w:szCs w:val="18"/>
            <w:highlight w:val="white"/>
            <w:u w:val="single"/>
            <w:rtl w:val="0"/>
          </w:rPr>
          <w:t xml:space="preserve">cat@temple.edu</w:t>
        </w:r>
      </w:hyperlink>
      <w:r w:rsidDel="00000000" w:rsidR="00000000" w:rsidRPr="00000000">
        <w:rPr>
          <w:rFonts w:ascii="Verdana" w:cs="Verdana" w:eastAsia="Verdana" w:hAnsi="Verdana"/>
          <w:sz w:val="18"/>
          <w:szCs w:val="18"/>
          <w:highlight w:val="white"/>
          <w:rtl w:val="0"/>
        </w:rPr>
        <w:t xml:space="preserve">.</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spacing w:line="300" w:lineRule="auto"/>
        <w:rPr>
          <w:rFonts w:ascii="Verdana" w:cs="Verdana" w:eastAsia="Verdana" w:hAnsi="Verdana"/>
          <w:sz w:val="18"/>
          <w:szCs w:val="18"/>
          <w:highlight w:val="white"/>
        </w:rPr>
      </w:pPr>
      <w:r w:rsidDel="00000000" w:rsidR="00000000" w:rsidRPr="00000000">
        <w:rPr>
          <w:rtl w:val="0"/>
        </w:rPr>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spacing w:line="300" w:lineRule="auto"/>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We welcome your application. Together, we can advance the value and practice of educational excellence at Temple!</w:t>
      </w:r>
      <w:r w:rsidDel="00000000" w:rsidR="00000000" w:rsidRPr="00000000">
        <w:rPr>
          <w:rtl w:val="0"/>
        </w:rPr>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_________</w:t>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rPr>
          <w:sz w:val="18"/>
          <w:szCs w:val="18"/>
        </w:rPr>
      </w:pPr>
      <w:r w:rsidDel="00000000" w:rsidR="00000000" w:rsidRPr="00000000">
        <w:rPr>
          <w:sz w:val="18"/>
          <w:szCs w:val="18"/>
          <w:rtl w:val="0"/>
        </w:rPr>
        <w:t xml:space="preserve">*Faculty at professional schools who are on 12-month contracts participate every year in PTA but are not able to be compensated with a stipend</w:t>
      </w:r>
      <w:r w:rsidDel="00000000" w:rsidR="00000000" w:rsidRPr="00000000">
        <w:rPr>
          <w:sz w:val="18"/>
          <w:szCs w:val="18"/>
          <w:rtl w:val="0"/>
        </w:rPr>
        <w:t xml:space="preserve"> in accordance with existing compensation policies.</w:t>
      </w:r>
      <w:r w:rsidDel="00000000" w:rsidR="00000000" w:rsidRPr="00000000">
        <w:rPr>
          <w:rtl w:val="0"/>
        </w:rPr>
      </w:r>
    </w:p>
    <w:sectPr>
      <w:headerReference r:id="rId10" w:type="default"/>
      <w:pgSz w:h="15840" w:w="12240" w:orient="portrait"/>
      <w:pgMar w:bottom="81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Verdan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ageBreakBefore w:val="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-504824</wp:posOffset>
          </wp:positionH>
          <wp:positionV relativeFrom="paragraph">
            <wp:posOffset>295275</wp:posOffset>
          </wp:positionV>
          <wp:extent cx="1659467" cy="700088"/>
          <wp:effectExtent b="0" l="0" r="0" t="0"/>
          <wp:wrapSquare wrapText="bothSides" distB="114300" distT="114300" distL="114300" distR="114300"/>
          <wp:docPr descr="Temple University Center for the Advancement of Teaching logo" id="1" name="image1.png"/>
          <a:graphic>
            <a:graphicData uri="http://schemas.openxmlformats.org/drawingml/2006/picture">
              <pic:pic>
                <pic:nvPicPr>
                  <pic:cNvPr descr="Temple University Center for the Advancement of Teaching logo" id="0" name="image1.png"/>
                  <pic:cNvPicPr preferRelativeResize="0"/>
                </pic:nvPicPr>
                <pic:blipFill>
                  <a:blip r:embed="rId1"/>
                  <a:srcRect b="0" l="0" r="0" t="0"/>
                  <a:stretch>
                    <a:fillRect/>
                  </a:stretch>
                </pic:blipFill>
                <pic:spPr>
                  <a:xfrm>
                    <a:off x="0" y="0"/>
                    <a:ext cx="1659467" cy="70008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Verdana" w:cs="Verdana" w:eastAsia="Verdana" w:hAnsi="Verdana"/>
        <w:sz w:val="18"/>
        <w:szCs w:val="18"/>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rFonts w:ascii="Verdana" w:cs="Verdana" w:eastAsia="Verdana" w:hAnsi="Verdana"/>
        <w:sz w:val="18"/>
        <w:szCs w:val="18"/>
        <w:highlight w:val="white"/>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pageBreakBefore w:val="0"/>
      <w:spacing w:after="0" w:before="200" w:lineRule="auto"/>
    </w:pPr>
    <w:rPr>
      <w:rFonts w:ascii="Trebuchet MS" w:cs="Trebuchet MS" w:eastAsia="Trebuchet MS" w:hAnsi="Trebuchet MS"/>
      <w:b w:val="1"/>
      <w:bCs w:val="1"/>
      <w:sz w:val="26"/>
      <w:szCs w:val="26"/>
    </w:rPr>
  </w:style>
  <w:style w:type="paragraph" w:styleId="Heading3">
    <w:name w:val="heading 3"/>
    <w:basedOn w:val="Normal"/>
    <w:next w:val="Normal"/>
    <w:pPr>
      <w:keepNext w:val="1"/>
      <w:keepLines w:val="1"/>
      <w:pageBreakBefore w:val="0"/>
      <w:spacing w:after="0" w:before="160" w:lineRule="auto"/>
    </w:pPr>
    <w:rPr>
      <w:rFonts w:ascii="Trebuchet MS" w:cs="Trebuchet MS" w:eastAsia="Trebuchet MS" w:hAnsi="Trebuchet MS"/>
      <w:b w:val="1"/>
      <w:bCs w:val="1"/>
      <w:color w:val="666666"/>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iCs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mailto:cat@temple.edu" TargetMode="External"/><Relationship Id="rId5" Type="http://schemas.openxmlformats.org/officeDocument/2006/relationships/styles" Target="styles.xml"/><Relationship Id="rId6" Type="http://schemas.openxmlformats.org/officeDocument/2006/relationships/hyperlink" Target="https://app.smartsheet.com/b/form/019c2985470e7c34b6e6e1452631c6f3" TargetMode="External"/><Relationship Id="rId7" Type="http://schemas.openxmlformats.org/officeDocument/2006/relationships/hyperlink" Target="https://app.smartsheet.com/b/form/019c2985470e7c34b6e6e1452631c6f3" TargetMode="External"/><Relationship Id="rId8" Type="http://schemas.openxmlformats.org/officeDocument/2006/relationships/hyperlink" Target="https://cei.umn.edu/writing-your-teaching-philosophy#:~:text=Your%20teaching%20philosophy%20is%20a,the%20context%20of%20your%20disciplin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