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Digital Accessibility Champion in Instruction CAT Micro-Credential Worksheet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worksheet serves to document your journey through the requirements of this Micro-Credential. Please complete this worksheet and </w:t>
      </w:r>
      <w:hyperlink r:id="rId6">
        <w:r w:rsidDel="00000000" w:rsidR="00000000" w:rsidRPr="00000000">
          <w:rPr>
            <w:color w:val="1155cc"/>
            <w:u w:val="single"/>
            <w:rtl w:val="0"/>
          </w:rPr>
          <w:t xml:space="preserve">submit to Smartsheet</w:t>
        </w:r>
      </w:hyperlink>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Once CAT staff have confirmed that you completed the listed workshops and that you have submitted the implementation plan, you will receive a letter of completion and a digital badge provided by </w:t>
      </w:r>
      <w:hyperlink r:id="rId7">
        <w:r w:rsidDel="00000000" w:rsidR="00000000" w:rsidRPr="00000000">
          <w:rPr>
            <w:color w:val="1155cc"/>
            <w:u w:val="single"/>
            <w:rtl w:val="0"/>
          </w:rPr>
          <w:t xml:space="preserve">Credly</w:t>
        </w:r>
      </w:hyperlink>
      <w:r w:rsidDel="00000000" w:rsidR="00000000" w:rsidRPr="00000000">
        <w:rPr>
          <w:rtl w:val="0"/>
        </w:rPr>
        <w:t xml:space="preserve">. The Credly Digital Accessibility Champion CAT Micro-Credential badge may be added to your LinkedIn profile, email signature, website, etc. When clicked, it links to a description of the requirements of the micro-credential.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Note that applications to receive micro-credentials will be processed at the end of the fall, spring and summer II semesters, so there may be a delay between submission of documentation and receipt of the letter of completion and Credly badge.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i w:val="1"/>
        </w:rPr>
      </w:pPr>
      <w:r w:rsidDel="00000000" w:rsidR="00000000" w:rsidRPr="00000000">
        <w:rPr>
          <w:b w:val="1"/>
          <w:i w:val="1"/>
          <w:rtl w:val="0"/>
        </w:rPr>
        <w:t xml:space="preserve">Your Name:</w:t>
      </w:r>
      <w:r w:rsidDel="00000000" w:rsidR="00000000" w:rsidRPr="00000000">
        <w:rPr>
          <w:b w:val="1"/>
          <w:i w:val="1"/>
          <w:rtl w:val="0"/>
        </w:rPr>
        <w:t xml:space="preserve"> </w:t>
        <w:tab/>
        <w:tab/>
        <w:tab/>
        <w:tab/>
      </w:r>
    </w:p>
    <w:p w:rsidR="00000000" w:rsidDel="00000000" w:rsidP="00000000" w:rsidRDefault="00000000" w:rsidRPr="00000000" w14:paraId="0000000D">
      <w:pPr>
        <w:rPr>
          <w:b w:val="1"/>
          <w:i w:val="1"/>
        </w:rPr>
      </w:pPr>
      <w:r w:rsidDel="00000000" w:rsidR="00000000" w:rsidRPr="00000000">
        <w:rPr>
          <w:b w:val="1"/>
          <w:i w:val="1"/>
          <w:rtl w:val="0"/>
        </w:rPr>
        <w:t xml:space="preserve">9 digit TU ID (e.g., 123456789):</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1. Digital Accessibility Workshops</w:t>
      </w:r>
    </w:p>
    <w:p w:rsidR="00000000" w:rsidDel="00000000" w:rsidP="00000000" w:rsidRDefault="00000000" w:rsidRPr="00000000" w14:paraId="00000010">
      <w:pPr>
        <w:rPr/>
      </w:pPr>
      <w:r w:rsidDel="00000000" w:rsidR="00000000" w:rsidRPr="00000000">
        <w:rPr>
          <w:rtl w:val="0"/>
        </w:rPr>
        <w:t xml:space="preserve">When did you complete either the all day in-person Accessibility Academy, the three-part synchronous online workshop series or the asynchronous online course?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2. Universal Design for Learning Series</w:t>
      </w:r>
    </w:p>
    <w:p w:rsidR="00000000" w:rsidDel="00000000" w:rsidP="00000000" w:rsidRDefault="00000000" w:rsidRPr="00000000" w14:paraId="00000016">
      <w:pPr>
        <w:rPr/>
      </w:pPr>
      <w:r w:rsidDel="00000000" w:rsidR="00000000" w:rsidRPr="00000000">
        <w:rPr>
          <w:rtl w:val="0"/>
        </w:rPr>
        <w:t xml:space="preserve">When did you complete the three-part Universal Design for Learning (UDL) series? (You may use a three-part UDL series offered through your school or college so long as the CAT has documented attendance at all three sessions and approves the series as equivalent to the currently offered series.)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3. Implementation Plan</w:t>
      </w:r>
    </w:p>
    <w:p w:rsidR="00000000" w:rsidDel="00000000" w:rsidP="00000000" w:rsidRDefault="00000000" w:rsidRPr="00000000" w14:paraId="0000001D">
      <w:pPr>
        <w:rPr/>
      </w:pPr>
      <w:r w:rsidDel="00000000" w:rsidR="00000000" w:rsidRPr="00000000">
        <w:rPr>
          <w:rtl w:val="0"/>
        </w:rPr>
        <w:t xml:space="preserve">Outline at least one way you will implement changes to increase the accessibility of your course(s) </w:t>
      </w:r>
      <w:r w:rsidDel="00000000" w:rsidR="00000000" w:rsidRPr="00000000">
        <w:rPr>
          <w:b w:val="1"/>
          <w:i w:val="1"/>
          <w:rtl w:val="0"/>
        </w:rPr>
        <w:t xml:space="preserve">in each part </w:t>
      </w:r>
      <w:r w:rsidDel="00000000" w:rsidR="00000000" w:rsidRPr="00000000">
        <w:rPr>
          <w:rtl w:val="0"/>
        </w:rPr>
        <w:t xml:space="preserve">of the UDL framework (engagement, representation, action &amp; expression).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w:t>
      </w:r>
      <w:r w:rsidDel="00000000" w:rsidR="00000000" w:rsidRPr="00000000">
        <w:rPr>
          <w:rtl w:val="0"/>
        </w:rPr>
        <w:t xml:space="preserve">nce you have completed these questions, </w:t>
      </w:r>
      <w:hyperlink r:id="rId8">
        <w:r w:rsidDel="00000000" w:rsidR="00000000" w:rsidRPr="00000000">
          <w:rPr>
            <w:color w:val="1155cc"/>
            <w:u w:val="single"/>
            <w:rtl w:val="0"/>
          </w:rPr>
          <w:t xml:space="preserve">submit this worksheet to Smartsheet</w:t>
        </w:r>
      </w:hyperlink>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Note that applications to receive micro-credentials will be processed at the end of the fall, spring and summer II semesters, so there may be a delay between submission of documentation and receipt of the letter of completion and Credly badge.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If you have questions, please email cat@temple.edu.</w:t>
      </w:r>
    </w:p>
    <w:sectPr>
      <w:headerReference r:id="rId9" w:type="default"/>
      <w:headerReference r:id="rId10" w:type="first"/>
      <w:footerReference r:id="rId11"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drawing>
        <wp:inline distB="114300" distT="114300" distL="114300" distR="114300">
          <wp:extent cx="1443038" cy="6054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038" cy="6054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pp.smartsheet.com/b/form/1e687f0430cc49aa8b97a6b134ab00e3" TargetMode="External"/><Relationship Id="rId7" Type="http://schemas.openxmlformats.org/officeDocument/2006/relationships/hyperlink" Target="https://www.credly.com/organizations/temple-university-non-credit-and-continuing-education/badges" TargetMode="External"/><Relationship Id="rId8" Type="http://schemas.openxmlformats.org/officeDocument/2006/relationships/hyperlink" Target="https://app.smartsheet.com/b/form/1e687f0430cc49aa8b97a6b134ab00e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