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00EAA" w14:textId="2AB0FB98" w:rsidR="008B184F" w:rsidRDefault="00B373AB" w:rsidP="00B373AB">
      <w:pPr>
        <w:pStyle w:val="Heading1"/>
      </w:pPr>
      <w:r>
        <w:t>Welcome To Temple University!</w:t>
      </w:r>
    </w:p>
    <w:p w14:paraId="331C6D47" w14:textId="1338CF61" w:rsidR="00B373AB" w:rsidRDefault="00B373AB" w:rsidP="00B373AB">
      <w:pPr>
        <w:rPr>
          <w:rStyle w:val="agcmg"/>
        </w:rPr>
      </w:pPr>
      <w:r>
        <w:rPr>
          <w:rStyle w:val="agcmg"/>
        </w:rPr>
        <w:t>We have prepared this TA guide to a variety of campus resources that can help you develop professionally and personally and get the most out of your Temple experience. You can also share these resources with your students as needed.</w:t>
      </w:r>
    </w:p>
    <w:p w14:paraId="1893B959" w14:textId="239B9DA1" w:rsidR="00B373AB" w:rsidRDefault="00B373AB" w:rsidP="00B373AB">
      <w:pPr>
        <w:pStyle w:val="Heading2"/>
      </w:pPr>
      <w:r>
        <w:t>Getting to Know Temple’s Main Campus</w:t>
      </w:r>
    </w:p>
    <w:p w14:paraId="668EB676" w14:textId="05787CC1" w:rsidR="00B373AB" w:rsidRPr="00B373AB" w:rsidRDefault="00DC7711" w:rsidP="00B373AB">
      <w:pPr>
        <w:pStyle w:val="NormalWeb"/>
        <w:rPr>
          <w:rFonts w:asciiTheme="minorHAnsi" w:hAnsiTheme="minorHAnsi"/>
        </w:rPr>
      </w:pPr>
      <w:r>
        <w:rPr>
          <w:noProof/>
        </w:rPr>
        <w:drawing>
          <wp:anchor distT="0" distB="0" distL="114300" distR="114300" simplePos="0" relativeHeight="251658240" behindDoc="0" locked="0" layoutInCell="1" allowOverlap="1" wp14:anchorId="7FB85932" wp14:editId="59AD2B68">
            <wp:simplePos x="0" y="0"/>
            <wp:positionH relativeFrom="column">
              <wp:posOffset>3261360</wp:posOffset>
            </wp:positionH>
            <wp:positionV relativeFrom="paragraph">
              <wp:posOffset>65421</wp:posOffset>
            </wp:positionV>
            <wp:extent cx="3900184" cy="4419600"/>
            <wp:effectExtent l="0" t="0" r="0" b="0"/>
            <wp:wrapNone/>
            <wp:docPr id="40837927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379274" name="Picture 2">
                      <a:extLst>
                        <a:ext uri="{C183D7F6-B498-43B3-948B-1728B52AA6E4}">
                          <adec:decorative xmlns:adec="http://schemas.microsoft.com/office/drawing/2017/decorative" val="1"/>
                        </a:ext>
                      </a:extLst>
                    </pic:cNvPr>
                    <pic:cNvPicPr/>
                  </pic:nvPicPr>
                  <pic:blipFill rotWithShape="1">
                    <a:blip r:embed="rId6" cstate="print">
                      <a:extLst>
                        <a:ext uri="{28A0092B-C50C-407E-A947-70E740481C1C}">
                          <a14:useLocalDpi xmlns:a14="http://schemas.microsoft.com/office/drawing/2010/main" val="0"/>
                        </a:ext>
                      </a:extLst>
                    </a:blip>
                    <a:srcRect l="10556" t="5444" r="10185" b="40667"/>
                    <a:stretch>
                      <a:fillRect/>
                    </a:stretch>
                  </pic:blipFill>
                  <pic:spPr bwMode="auto">
                    <a:xfrm>
                      <a:off x="0" y="0"/>
                      <a:ext cx="3900184" cy="441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7" w:history="1">
        <w:r w:rsidR="00B373AB" w:rsidRPr="00B373AB">
          <w:rPr>
            <w:rStyle w:val="Hyperlink"/>
            <w:rFonts w:asciiTheme="minorHAnsi" w:hAnsiTheme="minorHAnsi"/>
            <w:color w:val="007BC2"/>
          </w:rPr>
          <w:t>Sign up for a Campus Tour</w:t>
        </w:r>
      </w:hyperlink>
    </w:p>
    <w:p w14:paraId="0BFAC7E7" w14:textId="405C07B8" w:rsidR="00B373AB" w:rsidRPr="00B373AB" w:rsidRDefault="00B373AB" w:rsidP="00B373AB">
      <w:pPr>
        <w:pStyle w:val="NormalWeb"/>
        <w:rPr>
          <w:rFonts w:asciiTheme="minorHAnsi" w:hAnsiTheme="minorHAnsi"/>
        </w:rPr>
      </w:pPr>
      <w:hyperlink r:id="rId8" w:history="1">
        <w:r w:rsidRPr="00B373AB">
          <w:rPr>
            <w:rStyle w:val="Hyperlink"/>
            <w:rFonts w:asciiTheme="minorHAnsi" w:hAnsiTheme="minorHAnsi"/>
            <w:color w:val="007BC2"/>
          </w:rPr>
          <w:t xml:space="preserve">Campus Food and Dining Options </w:t>
        </w:r>
      </w:hyperlink>
    </w:p>
    <w:p w14:paraId="2ED3A623" w14:textId="5CACD54F" w:rsidR="00B373AB" w:rsidRPr="00B373AB" w:rsidRDefault="00B373AB" w:rsidP="00B373AB">
      <w:pPr>
        <w:pStyle w:val="NormalWeb"/>
        <w:rPr>
          <w:rFonts w:asciiTheme="minorHAnsi" w:hAnsiTheme="minorHAnsi"/>
        </w:rPr>
      </w:pPr>
      <w:hyperlink r:id="rId9" w:history="1">
        <w:r w:rsidRPr="00B373AB">
          <w:rPr>
            <w:rStyle w:val="Hyperlink"/>
            <w:rFonts w:asciiTheme="minorHAnsi" w:hAnsiTheme="minorHAnsi"/>
            <w:color w:val="007BC2"/>
          </w:rPr>
          <w:t>Food Truck Map</w:t>
        </w:r>
      </w:hyperlink>
    </w:p>
    <w:p w14:paraId="08994F8E" w14:textId="677062A8" w:rsidR="00B373AB" w:rsidRPr="00B373AB" w:rsidRDefault="00B373AB" w:rsidP="00B373AB">
      <w:pPr>
        <w:pStyle w:val="NormalWeb"/>
        <w:rPr>
          <w:rFonts w:asciiTheme="minorHAnsi" w:hAnsiTheme="minorHAnsi"/>
        </w:rPr>
      </w:pPr>
      <w:hyperlink r:id="rId10" w:history="1">
        <w:r w:rsidRPr="00B373AB">
          <w:rPr>
            <w:rStyle w:val="Hyperlink"/>
            <w:rFonts w:asciiTheme="minorHAnsi" w:hAnsiTheme="minorHAnsi"/>
            <w:color w:val="007BC2"/>
          </w:rPr>
          <w:t>Campus Recreation</w:t>
        </w:r>
      </w:hyperlink>
    </w:p>
    <w:p w14:paraId="7C8DAEF5" w14:textId="15C69FEC" w:rsidR="00B373AB" w:rsidRPr="00B373AB" w:rsidRDefault="00B373AB" w:rsidP="00B373AB">
      <w:pPr>
        <w:pStyle w:val="NormalWeb"/>
        <w:rPr>
          <w:rFonts w:asciiTheme="minorHAnsi" w:hAnsiTheme="minorHAnsi"/>
        </w:rPr>
      </w:pPr>
      <w:hyperlink r:id="rId11" w:history="1">
        <w:proofErr w:type="spellStart"/>
        <w:r w:rsidRPr="00B373AB">
          <w:rPr>
            <w:rStyle w:val="Hyperlink"/>
            <w:rFonts w:asciiTheme="minorHAnsi" w:hAnsiTheme="minorHAnsi"/>
            <w:color w:val="007BC2"/>
          </w:rPr>
          <w:t>OwlSports</w:t>
        </w:r>
        <w:proofErr w:type="spellEnd"/>
        <w:r w:rsidRPr="00B373AB">
          <w:rPr>
            <w:rStyle w:val="Hyperlink"/>
            <w:rFonts w:asciiTheme="minorHAnsi" w:hAnsiTheme="minorHAnsi"/>
            <w:color w:val="007BC2"/>
          </w:rPr>
          <w:t xml:space="preserve"> Event Calendar</w:t>
        </w:r>
      </w:hyperlink>
    </w:p>
    <w:p w14:paraId="627DEBEE" w14:textId="77777777" w:rsidR="00B373AB" w:rsidRPr="00B373AB" w:rsidRDefault="00B373AB" w:rsidP="00B373AB">
      <w:pPr>
        <w:pStyle w:val="NormalWeb"/>
        <w:rPr>
          <w:rFonts w:asciiTheme="minorHAnsi" w:hAnsiTheme="minorHAnsi"/>
        </w:rPr>
      </w:pPr>
      <w:hyperlink r:id="rId12" w:history="1">
        <w:r w:rsidRPr="00B373AB">
          <w:rPr>
            <w:rStyle w:val="Hyperlink"/>
            <w:rFonts w:asciiTheme="minorHAnsi" w:hAnsiTheme="minorHAnsi"/>
            <w:color w:val="007BC2"/>
          </w:rPr>
          <w:t xml:space="preserve">Boyer College of Music and Dance Events </w:t>
        </w:r>
      </w:hyperlink>
    </w:p>
    <w:p w14:paraId="13D0FE21" w14:textId="77777777" w:rsidR="00B373AB" w:rsidRPr="00B373AB" w:rsidRDefault="00B373AB" w:rsidP="00B373AB">
      <w:pPr>
        <w:pStyle w:val="NormalWeb"/>
        <w:rPr>
          <w:rFonts w:asciiTheme="minorHAnsi" w:hAnsiTheme="minorHAnsi"/>
        </w:rPr>
      </w:pPr>
      <w:hyperlink r:id="rId13" w:history="1">
        <w:r w:rsidRPr="00B373AB">
          <w:rPr>
            <w:rStyle w:val="Hyperlink"/>
            <w:rFonts w:asciiTheme="minorHAnsi" w:hAnsiTheme="minorHAnsi"/>
            <w:color w:val="007BC2"/>
          </w:rPr>
          <w:t>School of Theater, Film and Media Arts Events</w:t>
        </w:r>
      </w:hyperlink>
    </w:p>
    <w:p w14:paraId="53B1E458" w14:textId="77777777" w:rsidR="00B373AB" w:rsidRDefault="00B373AB" w:rsidP="00B373AB">
      <w:pPr>
        <w:pStyle w:val="NormalWeb"/>
        <w:rPr>
          <w:rFonts w:asciiTheme="minorHAnsi" w:hAnsiTheme="minorHAnsi"/>
        </w:rPr>
      </w:pPr>
      <w:hyperlink r:id="rId14" w:history="1">
        <w:r w:rsidRPr="00B373AB">
          <w:rPr>
            <w:rStyle w:val="Hyperlink"/>
            <w:rFonts w:asciiTheme="minorHAnsi" w:hAnsiTheme="minorHAnsi"/>
            <w:color w:val="007BC2"/>
          </w:rPr>
          <w:t>Tyler School of Art &amp; Architecture Events</w:t>
        </w:r>
      </w:hyperlink>
    </w:p>
    <w:p w14:paraId="33A3C9CB" w14:textId="3D25BFA1" w:rsidR="00B373AB" w:rsidRDefault="00B373AB" w:rsidP="00B373AB">
      <w:pPr>
        <w:pStyle w:val="Heading2"/>
      </w:pPr>
      <w:r>
        <w:t>Campus Safety</w:t>
      </w:r>
    </w:p>
    <w:p w14:paraId="6A08DF3D" w14:textId="77777777" w:rsidR="00B373AB" w:rsidRPr="00B373AB" w:rsidRDefault="00B373AB" w:rsidP="00B373AB">
      <w:hyperlink r:id="rId15" w:history="1">
        <w:r w:rsidRPr="00B373AB">
          <w:rPr>
            <w:rStyle w:val="Hyperlink"/>
            <w:color w:val="007BC2"/>
          </w:rPr>
          <w:t>Campus Safety</w:t>
        </w:r>
      </w:hyperlink>
    </w:p>
    <w:p w14:paraId="71690544" w14:textId="77777777" w:rsidR="00B373AB" w:rsidRDefault="00B373AB" w:rsidP="00B373AB">
      <w:hyperlink r:id="rId16" w:history="1">
        <w:r w:rsidRPr="00B373AB">
          <w:rPr>
            <w:rStyle w:val="Hyperlink"/>
            <w:color w:val="007BC2"/>
          </w:rPr>
          <w:t>Request Walking Escort Service</w:t>
        </w:r>
      </w:hyperlink>
    </w:p>
    <w:p w14:paraId="48D2318B" w14:textId="3B53D1EC" w:rsidR="00B373AB" w:rsidRDefault="00B373AB" w:rsidP="00B373AB">
      <w:pPr>
        <w:pStyle w:val="Heading2"/>
      </w:pPr>
      <w:proofErr w:type="spellStart"/>
      <w:r>
        <w:t>Tuttleman</w:t>
      </w:r>
      <w:proofErr w:type="spellEnd"/>
      <w:r>
        <w:t xml:space="preserve"> Counseling Services, Health and Wellness</w:t>
      </w:r>
    </w:p>
    <w:p w14:paraId="6FEA95A8" w14:textId="77777777" w:rsidR="00B373AB" w:rsidRDefault="00B373AB" w:rsidP="00B373AB">
      <w:hyperlink r:id="rId17" w:history="1">
        <w:proofErr w:type="spellStart"/>
        <w:r w:rsidRPr="00B373AB">
          <w:rPr>
            <w:rStyle w:val="Hyperlink"/>
            <w:color w:val="007BC2"/>
          </w:rPr>
          <w:t>Tuttleman</w:t>
        </w:r>
        <w:proofErr w:type="spellEnd"/>
        <w:r w:rsidRPr="00B373AB">
          <w:rPr>
            <w:rStyle w:val="Hyperlink"/>
            <w:color w:val="007BC2"/>
          </w:rPr>
          <w:t xml:space="preserve"> Counseling Services</w:t>
        </w:r>
      </w:hyperlink>
    </w:p>
    <w:p w14:paraId="3586242F" w14:textId="1DB47235" w:rsidR="00B373AB" w:rsidRDefault="00B373AB" w:rsidP="00B373AB">
      <w:pPr>
        <w:pStyle w:val="Heading2"/>
      </w:pPr>
      <w:r>
        <w:t>Disability Resources and Services</w:t>
      </w:r>
    </w:p>
    <w:p w14:paraId="68ADDF22" w14:textId="77777777" w:rsidR="00B373AB" w:rsidRDefault="00B373AB" w:rsidP="00B373AB">
      <w:hyperlink r:id="rId18" w:history="1">
        <w:r w:rsidRPr="00B373AB">
          <w:rPr>
            <w:rStyle w:val="Hyperlink"/>
            <w:color w:val="007BC2"/>
          </w:rPr>
          <w:t>Disability Resources and Services</w:t>
        </w:r>
      </w:hyperlink>
    </w:p>
    <w:p w14:paraId="5947278C" w14:textId="3F6ABDC3" w:rsidR="00B373AB" w:rsidRDefault="00B373AB" w:rsidP="00B373AB">
      <w:pPr>
        <w:pStyle w:val="Heading2"/>
      </w:pPr>
      <w:r>
        <w:t>Temple CARE Team (Crisis, Assessment, Response, Education)</w:t>
      </w:r>
    </w:p>
    <w:p w14:paraId="0CEF55FA" w14:textId="77777777" w:rsidR="00B373AB" w:rsidRDefault="00B373AB" w:rsidP="00B373AB">
      <w:hyperlink r:id="rId19" w:history="1">
        <w:r w:rsidRPr="00B373AB">
          <w:rPr>
            <w:rStyle w:val="Hyperlink"/>
            <w:color w:val="007BC2"/>
          </w:rPr>
          <w:t>CARE Team</w:t>
        </w:r>
      </w:hyperlink>
    </w:p>
    <w:p w14:paraId="76010255" w14:textId="2E5239AE" w:rsidR="00B373AB" w:rsidRDefault="00DB4E83" w:rsidP="00DB4E83">
      <w:pPr>
        <w:pStyle w:val="Heading2"/>
      </w:pPr>
      <w:r>
        <w:t>Title IX and Mandatory Reporting</w:t>
      </w:r>
    </w:p>
    <w:p w14:paraId="12D82663" w14:textId="77777777" w:rsidR="00DB4E83" w:rsidRPr="00DB4E83" w:rsidRDefault="00DB4E83" w:rsidP="00DB4E83">
      <w:hyperlink r:id="rId20" w:history="1">
        <w:r w:rsidRPr="00DB4E83">
          <w:rPr>
            <w:rStyle w:val="Hyperlink"/>
            <w:color w:val="007BC2"/>
          </w:rPr>
          <w:t>Title IX and Mandatory Reporting</w:t>
        </w:r>
      </w:hyperlink>
    </w:p>
    <w:p w14:paraId="0945727E" w14:textId="77777777" w:rsidR="00DB4E83" w:rsidRDefault="00DB4E83" w:rsidP="00DB4E83">
      <w:hyperlink r:id="rId21" w:history="1">
        <w:r w:rsidRPr="00DB4E83">
          <w:rPr>
            <w:rStyle w:val="Hyperlink"/>
            <w:color w:val="007BC2"/>
          </w:rPr>
          <w:t>Title IX Digital Resources</w:t>
        </w:r>
      </w:hyperlink>
    </w:p>
    <w:p w14:paraId="66A18591" w14:textId="21590E60" w:rsidR="00DB4E83" w:rsidRDefault="00DB4E83" w:rsidP="00DB4E83">
      <w:pPr>
        <w:pStyle w:val="Heading2"/>
      </w:pPr>
      <w:r>
        <w:lastRenderedPageBreak/>
        <w:t>Accessibility &amp; Inclusivity</w:t>
      </w:r>
    </w:p>
    <w:p w14:paraId="1E446CF4" w14:textId="77777777" w:rsidR="00DB4E83" w:rsidRPr="00DB4E83" w:rsidRDefault="00DB4E83" w:rsidP="00DB4E83">
      <w:hyperlink r:id="rId22" w:history="1">
        <w:r w:rsidRPr="00DB4E83">
          <w:rPr>
            <w:rStyle w:val="Hyperlink"/>
            <w:color w:val="007BC2"/>
          </w:rPr>
          <w:t>Pronoun Use and Gender Identity | Temple University</w:t>
        </w:r>
      </w:hyperlink>
    </w:p>
    <w:p w14:paraId="42148FC7" w14:textId="77777777" w:rsidR="00DB4E83" w:rsidRPr="00DB4E83" w:rsidRDefault="00DB4E83" w:rsidP="00DB4E83">
      <w:hyperlink r:id="rId23" w:history="1">
        <w:r w:rsidRPr="00DB4E83">
          <w:rPr>
            <w:rStyle w:val="Hyperlink"/>
            <w:color w:val="007BC2"/>
          </w:rPr>
          <w:t>All Gender Bathroom Locations Interactive Campus Map</w:t>
        </w:r>
      </w:hyperlink>
    </w:p>
    <w:p w14:paraId="29DC958B" w14:textId="77777777" w:rsidR="00DB4E83" w:rsidRPr="00DB4E83" w:rsidRDefault="00DB4E83" w:rsidP="00DB4E83">
      <w:hyperlink r:id="rId24" w:history="1">
        <w:r w:rsidRPr="00DB4E83">
          <w:rPr>
            <w:rStyle w:val="Hyperlink"/>
            <w:color w:val="007BC2"/>
          </w:rPr>
          <w:t>Preferred Name Use | Temple University</w:t>
        </w:r>
      </w:hyperlink>
    </w:p>
    <w:p w14:paraId="0E61BD95" w14:textId="77777777" w:rsidR="00DB4E83" w:rsidRPr="00DB4E83" w:rsidRDefault="00DB4E83" w:rsidP="00DB4E83">
      <w:hyperlink r:id="rId25" w:history="1">
        <w:r w:rsidRPr="00DB4E83">
          <w:rPr>
            <w:rStyle w:val="Hyperlink"/>
            <w:color w:val="007BC2"/>
          </w:rPr>
          <w:t>IDEAL | Temple University Institutional Diversity, Equity, Advocacy and Leadership</w:t>
        </w:r>
      </w:hyperlink>
    </w:p>
    <w:p w14:paraId="56B2A690" w14:textId="77777777" w:rsidR="00DB4E83" w:rsidRPr="00DB4E83" w:rsidRDefault="00DB4E83" w:rsidP="00DB4E83">
      <w:hyperlink r:id="rId26" w:history="1">
        <w:r w:rsidRPr="00DB4E83">
          <w:rPr>
            <w:rStyle w:val="Hyperlink"/>
            <w:color w:val="007BC2"/>
          </w:rPr>
          <w:t>Safe Zone Training through IDEAL</w:t>
        </w:r>
      </w:hyperlink>
    </w:p>
    <w:p w14:paraId="1EACCD50" w14:textId="77777777" w:rsidR="00DB4E83" w:rsidRPr="00DB4E83" w:rsidRDefault="00DB4E83" w:rsidP="00DB4E83">
      <w:r w:rsidRPr="00DB4E83">
        <w:rPr>
          <w:color w:val="007BC2"/>
          <w:u w:val="single"/>
        </w:rPr>
        <w:t>Accessible Temple Initiative</w:t>
      </w:r>
    </w:p>
    <w:p w14:paraId="5BC1AFFC" w14:textId="7AEC01AC" w:rsidR="00DB4E83" w:rsidRDefault="00DB4E83" w:rsidP="00DB4E83">
      <w:pPr>
        <w:pStyle w:val="Heading2"/>
      </w:pPr>
      <w:r>
        <w:t>Graduate Career Services and Professional Development</w:t>
      </w:r>
    </w:p>
    <w:p w14:paraId="554F8FEA" w14:textId="77777777" w:rsidR="00DB4E83" w:rsidRDefault="00DB4E83" w:rsidP="00DB4E83">
      <w:hyperlink r:id="rId27" w:history="1">
        <w:r w:rsidRPr="00DB4E83">
          <w:rPr>
            <w:rStyle w:val="Hyperlink"/>
            <w:color w:val="007BC2"/>
          </w:rPr>
          <w:t>Professional Development | Temple University Graduate School</w:t>
        </w:r>
      </w:hyperlink>
    </w:p>
    <w:p w14:paraId="76216411" w14:textId="4FBB4D7E" w:rsidR="00DB4E83" w:rsidRDefault="00DB4E83" w:rsidP="00F543C3">
      <w:pPr>
        <w:pStyle w:val="Heading2"/>
      </w:pPr>
      <w:r>
        <w:t>Academic Support</w:t>
      </w:r>
    </w:p>
    <w:p w14:paraId="5D05CB05" w14:textId="77777777" w:rsidR="00F543C3" w:rsidRDefault="00F543C3" w:rsidP="00F543C3">
      <w:hyperlink r:id="rId28" w:history="1">
        <w:r w:rsidRPr="00F543C3">
          <w:rPr>
            <w:rStyle w:val="Hyperlink"/>
            <w:color w:val="007BC2"/>
          </w:rPr>
          <w:t>Student Success Center | Temple University</w:t>
        </w:r>
      </w:hyperlink>
    </w:p>
    <w:p w14:paraId="6A4109EF" w14:textId="2A767ACE" w:rsidR="00F543C3" w:rsidRDefault="00F543C3" w:rsidP="00F543C3">
      <w:pPr>
        <w:pStyle w:val="Heading2"/>
      </w:pPr>
      <w:r>
        <w:t>AI in the Classroom- Policies and Guidance</w:t>
      </w:r>
    </w:p>
    <w:p w14:paraId="186DC940" w14:textId="77777777" w:rsidR="00F543C3" w:rsidRPr="00F543C3" w:rsidRDefault="00F543C3" w:rsidP="00F543C3">
      <w:hyperlink r:id="rId29" w:history="1">
        <w:r w:rsidRPr="00F543C3">
          <w:rPr>
            <w:rStyle w:val="Hyperlink"/>
            <w:color w:val="007BC2"/>
          </w:rPr>
          <w:t>A Faculty Guide to AI | Center for the Advancement of Teaching</w:t>
        </w:r>
      </w:hyperlink>
    </w:p>
    <w:p w14:paraId="48880D86" w14:textId="77777777" w:rsidR="00F543C3" w:rsidRPr="00F543C3" w:rsidRDefault="00F543C3" w:rsidP="00F543C3"/>
    <w:p w14:paraId="23551EA6" w14:textId="77777777" w:rsidR="00F543C3" w:rsidRPr="00F543C3" w:rsidRDefault="00F543C3" w:rsidP="00F543C3"/>
    <w:p w14:paraId="36328523" w14:textId="77777777" w:rsidR="00DB4E83" w:rsidRPr="00DB4E83" w:rsidRDefault="00DB4E83" w:rsidP="00DB4E83"/>
    <w:p w14:paraId="567DDB7E" w14:textId="77777777" w:rsidR="00DB4E83" w:rsidRPr="00DB4E83" w:rsidRDefault="00DB4E83" w:rsidP="00DB4E83"/>
    <w:p w14:paraId="08FCD613" w14:textId="77777777" w:rsidR="00B373AB" w:rsidRPr="00B373AB" w:rsidRDefault="00B373AB" w:rsidP="00B373AB"/>
    <w:p w14:paraId="1CAF5866" w14:textId="77777777" w:rsidR="00B373AB" w:rsidRPr="00B373AB" w:rsidRDefault="00B373AB" w:rsidP="00B373AB"/>
    <w:p w14:paraId="059A135C" w14:textId="77777777" w:rsidR="00B373AB" w:rsidRPr="00B373AB" w:rsidRDefault="00B373AB" w:rsidP="00B373AB"/>
    <w:p w14:paraId="5305B6D2" w14:textId="77777777" w:rsidR="00B373AB" w:rsidRPr="00B373AB" w:rsidRDefault="00B373AB" w:rsidP="00B373AB"/>
    <w:p w14:paraId="7FDD3D8E" w14:textId="77777777" w:rsidR="00B373AB" w:rsidRPr="00B373AB" w:rsidRDefault="00B373AB" w:rsidP="00B373AB"/>
    <w:sectPr w:rsidR="00B373AB" w:rsidRPr="00B373AB" w:rsidSect="005F56E5">
      <w:head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B21C3" w14:textId="77777777" w:rsidR="002A7EE5" w:rsidRDefault="002A7EE5" w:rsidP="00F543C3">
      <w:pPr>
        <w:spacing w:after="0" w:line="240" w:lineRule="auto"/>
      </w:pPr>
      <w:r>
        <w:separator/>
      </w:r>
    </w:p>
  </w:endnote>
  <w:endnote w:type="continuationSeparator" w:id="0">
    <w:p w14:paraId="2083F34D" w14:textId="77777777" w:rsidR="002A7EE5" w:rsidRDefault="002A7EE5" w:rsidP="00F54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8C947" w14:textId="77777777" w:rsidR="002A7EE5" w:rsidRDefault="002A7EE5" w:rsidP="00F543C3">
      <w:pPr>
        <w:spacing w:after="0" w:line="240" w:lineRule="auto"/>
      </w:pPr>
      <w:r>
        <w:separator/>
      </w:r>
    </w:p>
  </w:footnote>
  <w:footnote w:type="continuationSeparator" w:id="0">
    <w:p w14:paraId="57A123F7" w14:textId="77777777" w:rsidR="002A7EE5" w:rsidRDefault="002A7EE5" w:rsidP="00F54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F43D" w14:textId="6F13E629" w:rsidR="00F543C3" w:rsidRDefault="00F543C3">
    <w:pPr>
      <w:pStyle w:val="Header"/>
    </w:pPr>
    <w:r>
      <w:rPr>
        <w:noProof/>
      </w:rPr>
      <w:drawing>
        <wp:inline distT="0" distB="0" distL="0" distR="0" wp14:anchorId="6971A575" wp14:editId="736C184A">
          <wp:extent cx="1752600" cy="293354"/>
          <wp:effectExtent l="0" t="0" r="0" b="0"/>
          <wp:docPr id="608177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177592" name="Picture 608177592"/>
                  <pic:cNvPicPr/>
                </pic:nvPicPr>
                <pic:blipFill>
                  <a:blip r:embed="rId1">
                    <a:extLst>
                      <a:ext uri="{28A0092B-C50C-407E-A947-70E740481C1C}">
                        <a14:useLocalDpi xmlns:a14="http://schemas.microsoft.com/office/drawing/2010/main" val="0"/>
                      </a:ext>
                    </a:extLst>
                  </a:blip>
                  <a:stretch>
                    <a:fillRect/>
                  </a:stretch>
                </pic:blipFill>
                <pic:spPr>
                  <a:xfrm>
                    <a:off x="0" y="0"/>
                    <a:ext cx="1796766" cy="3007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AB"/>
    <w:rsid w:val="002A7EE5"/>
    <w:rsid w:val="0044492D"/>
    <w:rsid w:val="00462672"/>
    <w:rsid w:val="004D407C"/>
    <w:rsid w:val="0051591E"/>
    <w:rsid w:val="00596BF2"/>
    <w:rsid w:val="005F56E5"/>
    <w:rsid w:val="006E641A"/>
    <w:rsid w:val="00701426"/>
    <w:rsid w:val="0081785F"/>
    <w:rsid w:val="008B184F"/>
    <w:rsid w:val="00951AA3"/>
    <w:rsid w:val="00B369AD"/>
    <w:rsid w:val="00B373AB"/>
    <w:rsid w:val="00BC1394"/>
    <w:rsid w:val="00C6265B"/>
    <w:rsid w:val="00DB4E83"/>
    <w:rsid w:val="00DC7711"/>
    <w:rsid w:val="00EC4E35"/>
    <w:rsid w:val="00EE4A83"/>
    <w:rsid w:val="00F54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B990"/>
  <w15:chartTrackingRefBased/>
  <w15:docId w15:val="{851385D4-8082-9648-8FDB-6BD32418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7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7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3AB"/>
    <w:rPr>
      <w:rFonts w:eastAsiaTheme="majorEastAsia" w:cstheme="majorBidi"/>
      <w:color w:val="272727" w:themeColor="text1" w:themeTint="D8"/>
    </w:rPr>
  </w:style>
  <w:style w:type="paragraph" w:styleId="Title">
    <w:name w:val="Title"/>
    <w:basedOn w:val="Normal"/>
    <w:next w:val="Normal"/>
    <w:link w:val="TitleChar"/>
    <w:uiPriority w:val="10"/>
    <w:qFormat/>
    <w:rsid w:val="00B37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3AB"/>
    <w:pPr>
      <w:spacing w:before="160"/>
      <w:jc w:val="center"/>
    </w:pPr>
    <w:rPr>
      <w:i/>
      <w:iCs/>
      <w:color w:val="404040" w:themeColor="text1" w:themeTint="BF"/>
    </w:rPr>
  </w:style>
  <w:style w:type="character" w:customStyle="1" w:styleId="QuoteChar">
    <w:name w:val="Quote Char"/>
    <w:basedOn w:val="DefaultParagraphFont"/>
    <w:link w:val="Quote"/>
    <w:uiPriority w:val="29"/>
    <w:rsid w:val="00B373AB"/>
    <w:rPr>
      <w:i/>
      <w:iCs/>
      <w:color w:val="404040" w:themeColor="text1" w:themeTint="BF"/>
    </w:rPr>
  </w:style>
  <w:style w:type="paragraph" w:styleId="ListParagraph">
    <w:name w:val="List Paragraph"/>
    <w:basedOn w:val="Normal"/>
    <w:uiPriority w:val="34"/>
    <w:qFormat/>
    <w:rsid w:val="00B373AB"/>
    <w:pPr>
      <w:ind w:left="720"/>
      <w:contextualSpacing/>
    </w:pPr>
  </w:style>
  <w:style w:type="character" w:styleId="IntenseEmphasis">
    <w:name w:val="Intense Emphasis"/>
    <w:basedOn w:val="DefaultParagraphFont"/>
    <w:uiPriority w:val="21"/>
    <w:qFormat/>
    <w:rsid w:val="00B373AB"/>
    <w:rPr>
      <w:i/>
      <w:iCs/>
      <w:color w:val="0F4761" w:themeColor="accent1" w:themeShade="BF"/>
    </w:rPr>
  </w:style>
  <w:style w:type="paragraph" w:styleId="IntenseQuote">
    <w:name w:val="Intense Quote"/>
    <w:basedOn w:val="Normal"/>
    <w:next w:val="Normal"/>
    <w:link w:val="IntenseQuoteChar"/>
    <w:uiPriority w:val="30"/>
    <w:qFormat/>
    <w:rsid w:val="00B37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3AB"/>
    <w:rPr>
      <w:i/>
      <w:iCs/>
      <w:color w:val="0F4761" w:themeColor="accent1" w:themeShade="BF"/>
    </w:rPr>
  </w:style>
  <w:style w:type="character" w:styleId="IntenseReference">
    <w:name w:val="Intense Reference"/>
    <w:basedOn w:val="DefaultParagraphFont"/>
    <w:uiPriority w:val="32"/>
    <w:qFormat/>
    <w:rsid w:val="00B373AB"/>
    <w:rPr>
      <w:b/>
      <w:bCs/>
      <w:smallCaps/>
      <w:color w:val="0F4761" w:themeColor="accent1" w:themeShade="BF"/>
      <w:spacing w:val="5"/>
    </w:rPr>
  </w:style>
  <w:style w:type="character" w:customStyle="1" w:styleId="agcmg">
    <w:name w:val="a_gcmg"/>
    <w:basedOn w:val="DefaultParagraphFont"/>
    <w:rsid w:val="00B373AB"/>
  </w:style>
  <w:style w:type="paragraph" w:styleId="NormalWeb">
    <w:name w:val="Normal (Web)"/>
    <w:basedOn w:val="Normal"/>
    <w:uiPriority w:val="99"/>
    <w:semiHidden/>
    <w:unhideWhenUsed/>
    <w:rsid w:val="00B373A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373AB"/>
    <w:rPr>
      <w:color w:val="0000FF"/>
      <w:u w:val="single"/>
    </w:rPr>
  </w:style>
  <w:style w:type="character" w:styleId="FollowedHyperlink">
    <w:name w:val="FollowedHyperlink"/>
    <w:basedOn w:val="DefaultParagraphFont"/>
    <w:uiPriority w:val="99"/>
    <w:semiHidden/>
    <w:unhideWhenUsed/>
    <w:rsid w:val="00B373AB"/>
    <w:rPr>
      <w:color w:val="96607D" w:themeColor="followedHyperlink"/>
      <w:u w:val="single"/>
    </w:rPr>
  </w:style>
  <w:style w:type="paragraph" w:styleId="Header">
    <w:name w:val="header"/>
    <w:basedOn w:val="Normal"/>
    <w:link w:val="HeaderChar"/>
    <w:uiPriority w:val="99"/>
    <w:unhideWhenUsed/>
    <w:rsid w:val="00F54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3C3"/>
  </w:style>
  <w:style w:type="paragraph" w:styleId="Footer">
    <w:name w:val="footer"/>
    <w:basedOn w:val="Normal"/>
    <w:link w:val="FooterChar"/>
    <w:uiPriority w:val="99"/>
    <w:unhideWhenUsed/>
    <w:rsid w:val="00F54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www.temple.edu/campus-recreation" TargetMode="External" Type="http://schemas.openxmlformats.org/officeDocument/2006/relationships/hyperlink"/><Relationship Id="rId11" Target="https://owlsports.com/calendar" TargetMode="External" Type="http://schemas.openxmlformats.org/officeDocument/2006/relationships/hyperlink"/><Relationship Id="rId12" Target="https://boyer.temple.edu/events" TargetMode="External" Type="http://schemas.openxmlformats.org/officeDocument/2006/relationships/hyperlink"/><Relationship Id="rId13" Target="https://tfma.temple.edu/events" TargetMode="External" Type="http://schemas.openxmlformats.org/officeDocument/2006/relationships/hyperlink"/><Relationship Id="rId14" Target="https://tyler.temple.edu/events-list" TargetMode="External" Type="http://schemas.openxmlformats.org/officeDocument/2006/relationships/hyperlink"/><Relationship Id="rId15" Target="https://safety.temple.edu" TargetMode="External" Type="http://schemas.openxmlformats.org/officeDocument/2006/relationships/hyperlink"/><Relationship Id="rId16" Target="https://safety.temple.edu/safety-initiatives-programs/safety-outreach-programs/walking-escort-main-hsc-campus" TargetMode="External" Type="http://schemas.openxmlformats.org/officeDocument/2006/relationships/hyperlink"/><Relationship Id="rId17" Target="https://counseling.temple.edu" TargetMode="External" Type="http://schemas.openxmlformats.org/officeDocument/2006/relationships/hyperlink"/><Relationship Id="rId18" Target="https://disabilityresources.temple.edu" TargetMode="External" Type="http://schemas.openxmlformats.org/officeDocument/2006/relationships/hyperlink"/><Relationship Id="rId19" Target="https://careteam.temple.edu" TargetMode="External" Type="http://schemas.openxmlformats.org/officeDocument/2006/relationships/hyperlink"/><Relationship Id="rId2" Target="settings.xml" Type="http://schemas.openxmlformats.org/officeDocument/2006/relationships/settings"/><Relationship Id="rId20" Target="https://diversity.temple.edu/titleix" TargetMode="External" Type="http://schemas.openxmlformats.org/officeDocument/2006/relationships/hyperlink"/><Relationship Id="rId21" Target="https://diversity.temple.edu/eo/university-policies-resources" TargetMode="External" Type="http://schemas.openxmlformats.org/officeDocument/2006/relationships/hyperlink"/><Relationship Id="rId22" Target="https://www.temple.edu/life-at-temple/diversity-inclusivity/pronoun-use-and-gender-identity" TargetMode="External" Type="http://schemas.openxmlformats.org/officeDocument/2006/relationships/hyperlink"/><Relationship Id="rId23" Target="https://temple.maps.arcgis.com/apps/webappviewer/index.html?id=fe4921bb091540e89812427d77999cdc" TargetMode="External" Type="http://schemas.openxmlformats.org/officeDocument/2006/relationships/hyperlink"/><Relationship Id="rId24" Target="https://www.temple.edu/life-at-temple/diversity-inclusivity/preferred-name-use" TargetMode="External" Type="http://schemas.openxmlformats.org/officeDocument/2006/relationships/hyperlink"/><Relationship Id="rId25" Target="https://diversity.temple.edu" TargetMode="External" Type="http://schemas.openxmlformats.org/officeDocument/2006/relationships/hyperlink"/><Relationship Id="rId26" Target="https://diversity.temple.edu/safezone" TargetMode="External" Type="http://schemas.openxmlformats.org/officeDocument/2006/relationships/hyperlink"/><Relationship Id="rId27" Target="https://grad.temple.edu/resources/professional-development" TargetMode="External" Type="http://schemas.openxmlformats.org/officeDocument/2006/relationships/hyperlink"/><Relationship Id="rId28" Target="https://studentsuccess.temple.edu" TargetMode="External" Type="http://schemas.openxmlformats.org/officeDocument/2006/relationships/hyperlink"/><Relationship Id="rId29" Target="https://teaching.temple.edu/teaching-technologies/faculty-guide-ai" TargetMode="External" Type="http://schemas.openxmlformats.org/officeDocument/2006/relationships/hyperlink"/><Relationship Id="rId3" Target="webSettings.xml" Type="http://schemas.openxmlformats.org/officeDocument/2006/relationships/webSettings"/><Relationship Id="rId30" Target="header1.xml" Type="http://schemas.openxmlformats.org/officeDocument/2006/relationships/header"/><Relationship Id="rId31" Target="fontTable.xml" Type="http://schemas.openxmlformats.org/officeDocument/2006/relationships/fontTable"/><Relationship Id="rId32" Target="theme/theme1.xml" Type="http://schemas.openxmlformats.org/officeDocument/2006/relationships/theme"/><Relationship Id="rId4" Target="footnotes.xml" Type="http://schemas.openxmlformats.org/officeDocument/2006/relationships/footnotes"/><Relationship Id="rId5" Target="endnotes.xml" Type="http://schemas.openxmlformats.org/officeDocument/2006/relationships/endnotes"/><Relationship Id="rId6" Target="media/image1.png" Type="http://schemas.openxmlformats.org/officeDocument/2006/relationships/image"/><Relationship Id="rId7" Target="https://admissions.temple.edu/visit/tours" TargetMode="External" Type="http://schemas.openxmlformats.org/officeDocument/2006/relationships/hyperlink"/><Relationship Id="rId8" Target="https://www.temple.edu/life-at-temple/visiting-temple/dining-options" TargetMode="External" Type="http://schemas.openxmlformats.org/officeDocument/2006/relationships/hyperlink"/><Relationship Id="rId9" Target="https://www.temple.edu/life-at-temple/temple-food-trucks"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2026-03-23T17:06:00Z</dcterms:created>
  <dc:creator>Emily Barber</dc:creator>
  <cp:lastModifiedBy>Emily Barber</cp:lastModifiedBy>
  <dcterms:modified xsi:type="dcterms:W3CDTF">2026-03-23T17:06:00Z</dcterms:modified>
  <cp:revision>2</cp:revision>
  <dc:title>TA Asynchronous Resources</dc:title>
</cp:coreProperties>
</file>

<file path=docProps/custom.xml><?xml version="1.0" encoding="utf-8"?>
<Properties xmlns="http://schemas.openxmlformats.org/officeDocument/2006/custom-properties" xmlns:vt="http://schemas.openxmlformats.org/officeDocument/2006/docPropsVTypes">
  <property pid="2" fmtid="{D5CDD505-2E9C-101B-9397-08002B2CF9AE}" name="data-panorama-remediation-history">
    <vt:lpwstr>[{"title":"TA Asynchronous Resources","pageNumber":0,"geomIndex":-1,"issueTypeId":"MissingTitleIssue:DOCX","dismiss":false,"pageNumbers":[-1],"coordinatesList":[null]}]</vt:lpwstr>
  </property>
</Properties>
</file>