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D50BD4" w:rsidR="00E212BC" w:rsidP="00D50BD4" w:rsidRDefault="00000000" w14:paraId="64B853D4" w14:textId="790231CC">
      <w:pPr>
        <w:pStyle w:val="Title"/>
        <w:rPr>
          <w:b/>
          <w:bCs/>
          <w:sz w:val="32"/>
          <w:szCs w:val="32"/>
          <w:highlight w:val="white"/>
        </w:rPr>
      </w:pPr>
      <w:r w:rsidRPr="00C5076F">
        <w:rPr>
          <w:b/>
          <w:bCs/>
          <w:sz w:val="32"/>
          <w:szCs w:val="32"/>
          <w:highlight w:val="white"/>
        </w:rPr>
        <w:t>Resource Guide for the 2024 Election</w:t>
      </w:r>
    </w:p>
    <w:p w:rsidRPr="00C5076F" w:rsidR="00E212BC" w:rsidP="2F2E4205" w:rsidRDefault="00000000" w14:paraId="325B42C6" w14:textId="59D8C244">
      <w:pPr>
        <w:rPr>
          <w:highlight w:val="white"/>
          <w:lang w:val="en-US"/>
        </w:rPr>
      </w:pPr>
      <w:r w:rsidRPr="2F2E4205" w:rsidR="00000000">
        <w:rPr>
          <w:highlight w:val="white"/>
          <w:lang w:val="en-US"/>
        </w:rPr>
        <w:t xml:space="preserve">The upcoming Presidential election may give rise to challenging but important conversations and hot moments in the classroom. Here are some resources to help you prepare yourself and your students for productive conversations. Some of these resources may be from the 2020 election but their principles and practices </w:t>
      </w:r>
      <w:r w:rsidRPr="2F2E4205" w:rsidR="00000000">
        <w:rPr>
          <w:highlight w:val="white"/>
          <w:lang w:val="en-US"/>
        </w:rPr>
        <w:t>remain</w:t>
      </w:r>
      <w:r w:rsidRPr="2F2E4205" w:rsidR="00000000">
        <w:rPr>
          <w:highlight w:val="white"/>
          <w:lang w:val="en-US"/>
        </w:rPr>
        <w:t xml:space="preserve"> relevant in helping us cultivate learning environments that invite engagement with perspectives different from our own. This is a living document that will be periodically updated, </w:t>
      </w:r>
      <w:r w:rsidRPr="2F2E4205" w:rsidR="00000000">
        <w:rPr>
          <w:highlight w:val="white"/>
          <w:lang w:val="en-US"/>
        </w:rPr>
        <w:t>including with</w:t>
      </w:r>
      <w:r w:rsidRPr="2F2E4205" w:rsidR="00000000">
        <w:rPr>
          <w:highlight w:val="white"/>
          <w:lang w:val="en-US"/>
        </w:rPr>
        <w:t xml:space="preserve"> links to our companion CAT Tips series. As always, the CAT is here to support you; we welcome you to make a one-on-one consultation with one of our ed developers or find community in one of our many workshops. </w:t>
      </w:r>
    </w:p>
    <w:p w:rsidRPr="00C5076F" w:rsidR="00E212BC" w:rsidP="2F2E4205" w:rsidRDefault="00000000" w14:paraId="6DC77C40" w14:textId="5C79FFA7">
      <w:pPr>
        <w:pStyle w:val="Heading1"/>
        <w:rPr>
          <w:b w:val="1"/>
          <w:bCs w:val="1"/>
          <w:color w:val="C00000"/>
          <w:sz w:val="20"/>
          <w:szCs w:val="20"/>
          <w:lang w:val="en-US"/>
        </w:rPr>
      </w:pPr>
      <w:r w:rsidRPr="2F2E4205" w:rsidR="00000000">
        <w:rPr>
          <w:b w:val="1"/>
          <w:bCs w:val="1"/>
          <w:color w:val="C00000"/>
          <w:sz w:val="28"/>
          <w:szCs w:val="28"/>
          <w:lang w:val="en-US"/>
        </w:rPr>
        <w:t>Make a Plan</w:t>
      </w:r>
      <w:r w:rsidRPr="2F2E4205" w:rsidR="00000000">
        <w:rPr>
          <w:b w:val="1"/>
          <w:bCs w:val="1"/>
          <w:color w:val="C00000"/>
          <w:sz w:val="28"/>
          <w:szCs w:val="28"/>
          <w:lang w:val="en-US"/>
        </w:rPr>
        <w:t xml:space="preserve"> </w:t>
      </w:r>
    </w:p>
    <w:p w:rsidRPr="00D50BD4" w:rsidR="00E212BC" w:rsidP="00D50BD4" w:rsidRDefault="00000000" w14:paraId="448E1D11" w14:textId="47B39A21">
      <w:pPr>
        <w:pStyle w:val="Heading2"/>
      </w:pPr>
      <w:r w:rsidRPr="00C5076F">
        <w:t>Preparing for Difficult Discussions and Hot Moments</w:t>
      </w:r>
    </w:p>
    <w:p w:rsidRPr="00D50BD4" w:rsidR="00E212BC" w:rsidP="00C5076F" w:rsidRDefault="00000000" w14:paraId="1AFDE93F" w14:textId="77777777">
      <w:hyperlink r:id="rId6">
        <w:r w:rsidRPr="00D50BD4">
          <w:rPr>
            <w:color w:val="1155CC"/>
            <w:u w:val="single"/>
          </w:rPr>
          <w:t>Creating Brave and Inclusive Space for Challenging Discussions</w:t>
        </w:r>
      </w:hyperlink>
    </w:p>
    <w:p w:rsidRPr="00D50BD4" w:rsidR="00E212BC" w:rsidP="00C5076F" w:rsidRDefault="00E212BC" w14:paraId="19E9E816" w14:textId="77777777"/>
    <w:p w:rsidRPr="00D50BD4" w:rsidR="00E212BC" w:rsidP="00C5076F" w:rsidRDefault="00000000" w14:paraId="3D79516F" w14:textId="77777777">
      <w:hyperlink r:id="rId7">
        <w:proofErr w:type="gramStart"/>
        <w:r w:rsidRPr="00D50BD4">
          <w:rPr>
            <w:color w:val="1155CC"/>
            <w:u w:val="single"/>
          </w:rPr>
          <w:t>Make a Plan</w:t>
        </w:r>
        <w:proofErr w:type="gramEnd"/>
        <w:r w:rsidRPr="00D50BD4">
          <w:rPr>
            <w:color w:val="1155CC"/>
            <w:u w:val="single"/>
          </w:rPr>
          <w:t xml:space="preserve"> to Handle Hot Moments</w:t>
        </w:r>
      </w:hyperlink>
    </w:p>
    <w:p w:rsidRPr="00D50BD4" w:rsidR="00E212BC" w:rsidP="00C5076F" w:rsidRDefault="00E212BC" w14:paraId="7235E710" w14:textId="77777777"/>
    <w:p w:rsidRPr="00D50BD4" w:rsidR="00E212BC" w:rsidP="00C5076F" w:rsidRDefault="00000000" w14:paraId="18EE458E" w14:textId="77777777">
      <w:hyperlink r:id="rId8">
        <w:r w:rsidRPr="00D50BD4">
          <w:rPr>
            <w:color w:val="1155CC"/>
            <w:u w:val="single"/>
          </w:rPr>
          <w:t>Handling Hot Moments Handout (U of Michigan Guide)</w:t>
        </w:r>
      </w:hyperlink>
    </w:p>
    <w:p w:rsidRPr="00D50BD4" w:rsidR="00E212BC" w:rsidP="00C5076F" w:rsidRDefault="00E212BC" w14:paraId="07EF0BEA" w14:textId="77777777"/>
    <w:p w:rsidRPr="00D50BD4" w:rsidR="00E212BC" w:rsidP="00C5076F" w:rsidRDefault="00000000" w14:paraId="78A8D3BD" w14:textId="77777777">
      <w:hyperlink r:id="rId9">
        <w:r w:rsidRPr="00D50BD4">
          <w:rPr>
            <w:color w:val="1155CC"/>
            <w:u w:val="single"/>
          </w:rPr>
          <w:t>Establishing Guidelines for Discussion</w:t>
        </w:r>
      </w:hyperlink>
      <w:r w:rsidRPr="00D50BD4">
        <w:t xml:space="preserve">  </w:t>
      </w:r>
    </w:p>
    <w:p w:rsidRPr="00D50BD4" w:rsidR="00E212BC" w:rsidP="00C5076F" w:rsidRDefault="00E212BC" w14:paraId="7FD001A7" w14:textId="77777777"/>
    <w:p w:rsidRPr="00D50BD4" w:rsidR="00E212BC" w:rsidP="00C5076F" w:rsidRDefault="00000000" w14:paraId="69DC5794" w14:textId="77777777">
      <w:hyperlink r:id="rId10">
        <w:r w:rsidRPr="00D50BD4">
          <w:rPr>
            <w:color w:val="1155CC"/>
            <w:u w:val="single"/>
          </w:rPr>
          <w:t>Difficult Dialogues National Resources Center</w:t>
        </w:r>
      </w:hyperlink>
    </w:p>
    <w:p w:rsidRPr="00D50BD4" w:rsidR="00E212BC" w:rsidP="00C5076F" w:rsidRDefault="00E212BC" w14:paraId="4518C8F8" w14:textId="77777777"/>
    <w:p w:rsidRPr="00D50BD4" w:rsidR="00E212BC" w:rsidP="00D50BD4" w:rsidRDefault="00000000" w14:paraId="5112E871" w14:textId="69785075">
      <w:hyperlink r:id="rId11">
        <w:r w:rsidRPr="00D50BD4">
          <w:rPr>
            <w:color w:val="1155CC"/>
            <w:u w:val="single"/>
          </w:rPr>
          <w:t>Getting Ready to Dialogue</w:t>
        </w:r>
      </w:hyperlink>
    </w:p>
    <w:p w:rsidR="00E212BC" w:rsidP="00C5076F" w:rsidRDefault="00000000" w14:paraId="5D6C292A" w14:textId="77777777">
      <w:pPr>
        <w:pStyle w:val="Heading2"/>
      </w:pPr>
      <w:r>
        <w:t>Preparing for Election Day and After</w:t>
      </w:r>
    </w:p>
    <w:p w:rsidR="00E212BC" w:rsidRDefault="00E212BC" w14:paraId="1974229A" w14:textId="77777777">
      <w:pPr>
        <w:spacing w:line="240" w:lineRule="auto"/>
        <w:rPr>
          <w:sz w:val="24"/>
          <w:szCs w:val="24"/>
        </w:rPr>
      </w:pPr>
    </w:p>
    <w:p w:rsidRPr="00D50BD4" w:rsidR="00E212BC" w:rsidP="00C5076F" w:rsidRDefault="00000000" w14:paraId="17602878" w14:textId="77777777">
      <w:hyperlink r:id="rId12">
        <w:r w:rsidRPr="00D50BD4">
          <w:rPr>
            <w:color w:val="1155CC"/>
            <w:u w:val="single"/>
          </w:rPr>
          <w:t>Political Polarization in the United States | Facing History &amp; Ourselves</w:t>
        </w:r>
      </w:hyperlink>
    </w:p>
    <w:p w:rsidRPr="00D50BD4" w:rsidR="00E212BC" w:rsidP="00C5076F" w:rsidRDefault="00E212BC" w14:paraId="5EFD31BF" w14:textId="77777777"/>
    <w:p w:rsidRPr="00D50BD4" w:rsidR="00E212BC" w:rsidP="00C5076F" w:rsidRDefault="00000000" w14:paraId="326A6865" w14:textId="77777777">
      <w:hyperlink r:id="rId13">
        <w:r w:rsidRPr="00D50BD4">
          <w:rPr>
            <w:color w:val="1155CC"/>
            <w:u w:val="single"/>
          </w:rPr>
          <w:t>What will you do on Wednesday? Teaching the 2020 Election</w:t>
        </w:r>
      </w:hyperlink>
      <w:r w:rsidRPr="00D50BD4">
        <w:t xml:space="preserve"> </w:t>
      </w:r>
    </w:p>
    <w:p w:rsidRPr="00D50BD4" w:rsidR="00E212BC" w:rsidP="00C5076F" w:rsidRDefault="00E212BC" w14:paraId="3733B5C5" w14:textId="77777777"/>
    <w:p w:rsidRPr="00D50BD4" w:rsidR="00E212BC" w:rsidP="00C5076F" w:rsidRDefault="00000000" w14:paraId="55D1208E" w14:textId="77777777">
      <w:hyperlink r:id="rId14">
        <w:r w:rsidRPr="00D50BD4">
          <w:rPr>
            <w:color w:val="1155CC"/>
            <w:u w:val="single"/>
          </w:rPr>
          <w:t>Teaching Around the Election</w:t>
        </w:r>
      </w:hyperlink>
    </w:p>
    <w:p w:rsidRPr="00D50BD4" w:rsidR="00E212BC" w:rsidP="00C5076F" w:rsidRDefault="00E212BC" w14:paraId="52DAC732" w14:textId="77777777"/>
    <w:p w:rsidRPr="00D50BD4" w:rsidR="00E212BC" w:rsidP="00C5076F" w:rsidRDefault="00000000" w14:paraId="2E189A50" w14:textId="77777777">
      <w:hyperlink r:id="rId15">
        <w:r w:rsidRPr="00D50BD4">
          <w:rPr>
            <w:color w:val="1155CC"/>
            <w:u w:val="single"/>
          </w:rPr>
          <w:t>Preparing to Teach about the 2020 Election and After</w:t>
        </w:r>
      </w:hyperlink>
    </w:p>
    <w:p w:rsidRPr="00D50BD4" w:rsidR="00E212BC" w:rsidP="00C5076F" w:rsidRDefault="00E212BC" w14:paraId="00E4BE0B" w14:textId="77777777">
      <w:pPr>
        <w:rPr>
          <w:b/>
          <w:bCs/>
        </w:rPr>
      </w:pPr>
    </w:p>
    <w:p w:rsidRPr="00D50BD4" w:rsidR="00E212BC" w:rsidP="00D50BD4" w:rsidRDefault="00000000" w14:paraId="633FDB19" w14:textId="502CC6F8">
      <w:pPr>
        <w:rPr>
          <w:b/>
          <w:bCs/>
        </w:rPr>
      </w:pPr>
      <w:hyperlink r:id="rId16">
        <w:r w:rsidRPr="00D50BD4">
          <w:rPr>
            <w:color w:val="1155CC"/>
            <w:u w:val="single"/>
          </w:rPr>
          <w:t>Maintaining Campus Community During the 2024 Election: A Guide for Leaders, Faculty, and Staff | Constructive Dialogue Institute</w:t>
        </w:r>
      </w:hyperlink>
    </w:p>
    <w:p w:rsidR="00E212BC" w:rsidP="00C5076F" w:rsidRDefault="00000000" w14:paraId="23C53E2D" w14:textId="77777777">
      <w:pPr>
        <w:pStyle w:val="Heading2"/>
      </w:pPr>
      <w:r>
        <w:lastRenderedPageBreak/>
        <w:t xml:space="preserve">Digital Literacy Skills, Dis/Misinformation </w:t>
      </w:r>
    </w:p>
    <w:p w:rsidR="00E212BC" w:rsidRDefault="00000000" w14:paraId="60EF13FF" w14:textId="77777777">
      <w:pPr>
        <w:spacing w:line="240" w:lineRule="auto"/>
        <w:rPr>
          <w:b/>
          <w:bCs/>
          <w:sz w:val="24"/>
          <w:szCs w:val="24"/>
        </w:rPr>
      </w:pPr>
      <w:r>
        <w:fldChar w:fldCharType="begin"/>
      </w:r>
      <w:r>
        <w:instrText xml:space="preserve"> HYPERLINK "https://www.tolerance.org/magazine/teaching-the-2020-election-what-will-you-do-on-wednesday?fbclid=IwAR1qy1qjZb5xMz0XFXU3L6jrUONE-5TUcsRQL-eunvpE8cOyBNPEPoEeGvg" </w:instrText>
      </w:r>
      <w:r>
        <w:fldChar w:fldCharType="separate"/>
      </w:r>
    </w:p>
    <w:p w:rsidRPr="00D50BD4" w:rsidR="00E212BC" w:rsidP="00C5076F" w:rsidRDefault="00000000" w14:paraId="4EDEFAB2" w14:textId="77777777">
      <w:r>
        <w:fldChar w:fldCharType="end"/>
      </w:r>
      <w:hyperlink r:id="rId17">
        <w:r w:rsidRPr="00D50BD4">
          <w:rPr>
            <w:color w:val="1155CC"/>
            <w:u w:val="single"/>
          </w:rPr>
          <w:t>Navigating the New Information Ecosystem: Helping Students Thrive in the Digital Age</w:t>
        </w:r>
      </w:hyperlink>
    </w:p>
    <w:p w:rsidRPr="00D50BD4" w:rsidR="00E212BC" w:rsidP="00C5076F" w:rsidRDefault="00E212BC" w14:paraId="5B446F6E" w14:textId="77777777">
      <w:pPr>
        <w:rPr>
          <w:rFonts w:ascii="Calibri" w:hAnsi="Calibri" w:eastAsia="Calibri" w:cs="Calibri"/>
        </w:rPr>
      </w:pPr>
    </w:p>
    <w:p w:rsidRPr="00D50BD4" w:rsidR="00E212BC" w:rsidP="00C5076F" w:rsidRDefault="00000000" w14:paraId="6B73B6F6" w14:textId="77777777">
      <w:hyperlink r:id="rId18">
        <w:r w:rsidRPr="00D50BD4">
          <w:rPr>
            <w:color w:val="1155CC"/>
            <w:u w:val="single"/>
          </w:rPr>
          <w:t>Teaching Digital Literacy This Election Season</w:t>
        </w:r>
      </w:hyperlink>
    </w:p>
    <w:p w:rsidRPr="00D50BD4" w:rsidR="00E212BC" w:rsidP="00C5076F" w:rsidRDefault="00E212BC" w14:paraId="513ED9B4" w14:textId="77777777"/>
    <w:p w:rsidRPr="00D50BD4" w:rsidR="00E212BC" w:rsidP="00D50BD4" w:rsidRDefault="00000000" w14:paraId="6DD103B1" w14:textId="36885731">
      <w:hyperlink r:id="rId19">
        <w:r w:rsidRPr="00D50BD4">
          <w:rPr>
            <w:color w:val="1155CC"/>
            <w:u w:val="single"/>
          </w:rPr>
          <w:t>Temple Libraries “Fake News”: Misinformation and Disinformation</w:t>
        </w:r>
      </w:hyperlink>
    </w:p>
    <w:p w:rsidR="00E212BC" w:rsidP="00C5076F" w:rsidRDefault="00000000" w14:paraId="06877C63" w14:textId="77777777">
      <w:pPr>
        <w:pStyle w:val="Heading2"/>
      </w:pPr>
      <w:r>
        <w:t xml:space="preserve">From the </w:t>
      </w:r>
      <w:hyperlink r:id="rId20">
        <w:r>
          <w:rPr>
            <w:color w:val="1155CC"/>
            <w:u w:val="single"/>
          </w:rPr>
          <w:t>Dean of Students</w:t>
        </w:r>
      </w:hyperlink>
      <w:r>
        <w:t xml:space="preserve">, </w:t>
      </w:r>
      <w:hyperlink r:id="rId21">
        <w:proofErr w:type="spellStart"/>
        <w:r>
          <w:rPr>
            <w:color w:val="1155CC"/>
            <w:u w:val="single"/>
          </w:rPr>
          <w:t>Tuttleman</w:t>
        </w:r>
        <w:proofErr w:type="spellEnd"/>
        <w:r>
          <w:rPr>
            <w:color w:val="1155CC"/>
            <w:u w:val="single"/>
          </w:rPr>
          <w:t>,</w:t>
        </w:r>
      </w:hyperlink>
      <w:r>
        <w:t xml:space="preserve"> and </w:t>
      </w:r>
      <w:hyperlink r:id="rId22">
        <w:r>
          <w:rPr>
            <w:color w:val="1155CC"/>
            <w:u w:val="single"/>
          </w:rPr>
          <w:t>Wellness Resource Center</w:t>
        </w:r>
      </w:hyperlink>
    </w:p>
    <w:p w:rsidRPr="00D50BD4" w:rsidR="00E212BC" w:rsidRDefault="00E212BC" w14:paraId="16BBA8C6" w14:textId="77777777">
      <w:pPr>
        <w:spacing w:line="240" w:lineRule="auto"/>
        <w:ind w:left="720"/>
        <w:rPr>
          <w:sz w:val="24"/>
          <w:szCs w:val="24"/>
        </w:rPr>
      </w:pPr>
    </w:p>
    <w:p w:rsidRPr="00D50BD4" w:rsidR="00E212BC" w:rsidP="00D50BD4" w:rsidRDefault="00000000" w14:paraId="3846805B" w14:textId="77777777">
      <w:pPr>
        <w:rPr>
          <w:rFonts w:ascii="Calibri" w:hAnsi="Calibri" w:eastAsia="Calibri" w:cs="Calibri"/>
        </w:rPr>
      </w:pPr>
      <w:hyperlink r:id="rId23">
        <w:proofErr w:type="spellStart"/>
        <w:r w:rsidRPr="00D50BD4">
          <w:rPr>
            <w:color w:val="1155CC"/>
            <w:u w:val="single"/>
          </w:rPr>
          <w:t>Tuttleman</w:t>
        </w:r>
        <w:proofErr w:type="spellEnd"/>
        <w:r w:rsidRPr="00D50BD4">
          <w:rPr>
            <w:color w:val="1155CC"/>
            <w:u w:val="single"/>
          </w:rPr>
          <w:t xml:space="preserve"> Election Stress Kit</w:t>
        </w:r>
      </w:hyperlink>
    </w:p>
    <w:p w:rsidRPr="00D50BD4" w:rsidR="00E212BC" w:rsidP="00D50BD4" w:rsidRDefault="00E212BC" w14:paraId="03B70764" w14:textId="77777777"/>
    <w:p w:rsidRPr="00D50BD4" w:rsidR="00E212BC" w:rsidP="00D50BD4" w:rsidRDefault="00000000" w14:paraId="1FA34320" w14:textId="77777777">
      <w:hyperlink r:id="rId24">
        <w:r w:rsidRPr="00D50BD4">
          <w:rPr>
            <w:color w:val="1155CC"/>
            <w:u w:val="single"/>
          </w:rPr>
          <w:t>Temple Votes</w:t>
        </w:r>
      </w:hyperlink>
    </w:p>
    <w:p w:rsidRPr="00D50BD4" w:rsidR="00E212BC" w:rsidP="00D50BD4" w:rsidRDefault="00E212BC" w14:paraId="5552D427" w14:textId="77777777">
      <w:pPr>
        <w:rPr>
          <w:rFonts w:ascii="Calibri" w:hAnsi="Calibri" w:eastAsia="Calibri" w:cs="Calibri"/>
        </w:rPr>
      </w:pPr>
    </w:p>
    <w:p w:rsidRPr="00D50BD4" w:rsidR="00E212BC" w:rsidP="00D50BD4" w:rsidRDefault="00000000" w14:paraId="11BD94D7" w14:textId="2785CD8A">
      <w:hyperlink r:id="rId25">
        <w:r w:rsidRPr="00D50BD4">
          <w:rPr>
            <w:color w:val="1155CC"/>
            <w:u w:val="single"/>
          </w:rPr>
          <w:t>Faculty Referral Guide, Red Folder</w:t>
        </w:r>
      </w:hyperlink>
    </w:p>
    <w:p w:rsidR="00E212BC" w:rsidP="00D50BD4" w:rsidRDefault="00000000" w14:paraId="3103B055" w14:textId="77777777">
      <w:pPr>
        <w:pStyle w:val="Heading2"/>
        <w:rPr>
          <w:sz w:val="28"/>
          <w:szCs w:val="28"/>
        </w:rPr>
      </w:pPr>
      <w:r>
        <w:t>Office of Institutional Diversity, Equity, Advocacy and Leadership (IDEAL)</w:t>
      </w:r>
    </w:p>
    <w:p w:rsidRPr="00D50BD4" w:rsidR="00E212BC" w:rsidRDefault="00000000" w14:paraId="3E709F49" w14:textId="7E32AC20">
      <w:pPr>
        <w:rPr>
          <w:sz w:val="28"/>
          <w:szCs w:val="28"/>
        </w:rPr>
      </w:pPr>
      <w:hyperlink r:id="rId26">
        <w:r>
          <w:rPr>
            <w:color w:val="1155CC"/>
            <w:u w:val="single"/>
          </w:rPr>
          <w:t>Follow IDEAL</w:t>
        </w:r>
      </w:hyperlink>
      <w:r>
        <w:t xml:space="preserve"> for more resources, training, discussions, and listening circles.</w:t>
      </w:r>
    </w:p>
    <w:sectPr w:rsidRPr="00D50BD4" w:rsidR="00E212BC">
      <w:headerReference w:type="default" r:id="rId27"/>
      <w:headerReference w:type="first" r:id="rId28"/>
      <w:footerReference w:type="first" r:id="rId29"/>
      <w:pgSz w:w="12240" w:h="15840" w:orient="portrait"/>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4653C" w:rsidRDefault="00C4653C" w14:paraId="4BC69A10" w14:textId="77777777">
      <w:pPr>
        <w:spacing w:line="240" w:lineRule="auto"/>
      </w:pPr>
      <w:r>
        <w:separator/>
      </w:r>
    </w:p>
  </w:endnote>
  <w:endnote w:type="continuationSeparator" w:id="0">
    <w:p w:rsidR="00C4653C" w:rsidRDefault="00C4653C" w14:paraId="37854706"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w:fontKey="{42513A85-4AB4-4748-B7F4-5B8C74B447F7}" r:id="rId1"/>
    <w:embedBold w:fontKey="{20B3D763-04D2-8848-90F7-0B9101BE7E01}" r:id="rId2"/>
    <w:embedItalic w:fontKey="{4CEC76F4-0B85-C142-B5DA-BA86C205B2BD}" r:id="rId3"/>
  </w:font>
  <w:font w:name="Times New Roman">
    <w:panose1 w:val="02020603050405020304"/>
    <w:charset w:val="00"/>
    <w:family w:val="roman"/>
    <w:pitch w:val="variable"/>
    <w:sig w:usb0="E0002EFF" w:usb1="C000785B" w:usb2="00000009" w:usb3="00000000" w:csb0="000001FF" w:csb1="00000000"/>
    <w:embedRegular w:fontKey="{14418FC0-E482-AA44-A800-31F13CABBFE6}" r:id="rId4"/>
  </w:font>
  <w:font w:name="Calibri">
    <w:panose1 w:val="020F0502020204030204"/>
    <w:charset w:val="00"/>
    <w:family w:val="swiss"/>
    <w:pitch w:val="variable"/>
    <w:sig w:usb0="E0002AFF" w:usb1="C000247B" w:usb2="00000009" w:usb3="00000000" w:csb0="000001FF" w:csb1="00000000"/>
    <w:embedRegular w:fontKey="{B01A34B3-FC7D-FA4D-8735-AAD5466E8F8A}" r:id="rId5"/>
  </w:font>
  <w:font w:name="Cambria">
    <w:panose1 w:val="02040503050406030204"/>
    <w:charset w:val="00"/>
    <w:family w:val="roman"/>
    <w:pitch w:val="variable"/>
    <w:sig w:usb0="E00002FF" w:usb1="400004FF" w:usb2="00000000" w:usb3="00000000" w:csb0="0000019F" w:csb1="00000000"/>
    <w:embedRegular w:fontKey="{DD018B1A-E2B0-5B40-A512-1FE415B3B8F7}" r:id="rI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212BC" w:rsidRDefault="00E212BC" w14:paraId="46DABA53"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4653C" w:rsidRDefault="00C4653C" w14:paraId="7CFD0623" w14:textId="77777777">
      <w:pPr>
        <w:spacing w:line="240" w:lineRule="auto"/>
      </w:pPr>
      <w:r>
        <w:separator/>
      </w:r>
    </w:p>
  </w:footnote>
  <w:footnote w:type="continuationSeparator" w:id="0">
    <w:p w:rsidR="00C4653C" w:rsidRDefault="00C4653C" w14:paraId="11A8F346"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212BC" w:rsidRDefault="00E212BC" w14:paraId="3BD2280C"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dec="http://schemas.microsoft.com/office/drawing/2017/decorative" mc:Ignorable="w14 w15 w16se w16cid w16 w16cex w16sdtdh w16sdtfl w16du wp14">
  <w:p w:rsidR="00E212BC" w:rsidRDefault="00E212BC" w14:paraId="1451E3AB" w14:textId="77777777"/>
  <w:tbl>
    <w:tblPr>
      <w:tblW w:w="9840" w:type="dxa"/>
      <w:tblLayout w:type="fixed"/>
      <w:tblLook w:val="04A0" w:firstRow="1" w:lastRow="0" w:firstColumn="1" w:lastColumn="0" w:noHBand="0" w:noVBand="1"/>
    </w:tblPr>
    <w:tblGrid>
      <w:gridCol w:w="4140"/>
      <w:gridCol w:w="5700"/>
    </w:tblGrid>
    <w:tr w:rsidR="00E212BC" w:rsidTr="00223C8A" w14:paraId="31BB654B" w14:textId="77777777">
      <w:tc>
        <w:tcPr>
          <w:tcW w:w="4140" w:type="dxa"/>
        </w:tcPr>
        <w:p w:rsidR="00E212BC" w:rsidRDefault="00000000" w14:paraId="2497C6B4" w14:textId="77777777">
          <w:pPr>
            <w:widowControl w:val="0"/>
            <w:pBdr>
              <w:top w:val="nil"/>
              <w:left w:val="nil"/>
              <w:bottom w:val="nil"/>
              <w:right w:val="nil"/>
              <w:between w:val="nil"/>
            </w:pBdr>
            <w:spacing w:line="240" w:lineRule="auto"/>
          </w:pPr>
          <w:r>
            <w:rPr>
              <w:noProof/>
            </w:rPr>
            <w:drawing>
              <wp:inline distT="114300" distB="114300" distL="114300" distR="114300" wp14:anchorId="72AE3731" wp14:editId="25AD9483">
                <wp:extent cx="9525" cy="9525"/>
                <wp:effectExtent l="0" t="0" r="0" b="0"/>
                <wp:docPr id="2" name="image1.png" descr="Center for the Advancement of Teaching Logo"/>
                <wp:cNvGraphicFramePr/>
                <a:graphic xmlns:a="http://schemas.openxmlformats.org/drawingml/2006/main">
                  <a:graphicData uri="http://schemas.openxmlformats.org/drawingml/2006/picture">
                    <pic:pic xmlns:pic="http://schemas.openxmlformats.org/drawingml/2006/picture">
                      <pic:nvPicPr>
                        <pic:cNvPr id="2" name="image1.png" descr="Center for the Advancement of Teaching Logo"/>
                        <pic:cNvPicPr preferRelativeResize="0"/>
                      </pic:nvPicPr>
                      <pic:blipFill>
                        <a:blip r:embed="rId1"/>
                        <a:srcRect/>
                        <a:stretch>
                          <a:fillRect/>
                        </a:stretch>
                      </pic:blipFill>
                      <pic:spPr>
                        <a:xfrm>
                          <a:off x="0" y="0"/>
                          <a:ext cx="9525" cy="9525"/>
                        </a:xfrm>
                        <a:prstGeom prst="rect">
                          <a:avLst/>
                        </a:prstGeom>
                        <a:ln/>
                      </pic:spPr>
                    </pic:pic>
                  </a:graphicData>
                </a:graphic>
              </wp:inline>
            </w:drawing>
          </w:r>
          <w:r>
            <w:rPr>
              <w:noProof/>
            </w:rPr>
            <w:drawing>
              <wp:inline distT="114300" distB="114300" distL="114300" distR="114300" wp14:anchorId="2735F283" wp14:editId="6A7DACE5">
                <wp:extent cx="9525" cy="9525"/>
                <wp:effectExtent l="0" t="0" r="0" b="0"/>
                <wp:docPr id="3"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image3.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9525" cy="9525"/>
                        </a:xfrm>
                        <a:prstGeom prst="rect">
                          <a:avLst/>
                        </a:prstGeom>
                        <a:ln/>
                      </pic:spPr>
                    </pic:pic>
                  </a:graphicData>
                </a:graphic>
              </wp:inline>
            </w:drawing>
          </w:r>
          <w:r>
            <w:rPr>
              <w:noProof/>
            </w:rPr>
            <w:drawing>
              <wp:inline distT="114300" distB="114300" distL="114300" distR="114300" wp14:anchorId="6F120E18" wp14:editId="3A3F6A43">
                <wp:extent cx="2119313" cy="881699"/>
                <wp:effectExtent l="0" t="0" r="0" b="0"/>
                <wp:docPr id="1"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2.png">
                          <a:extLst>
                            <a:ext uri="{C183D7F6-B498-43B3-948B-1728B52AA6E4}">
                              <adec:decorative xmlns:adec="http://schemas.microsoft.com/office/drawing/2017/decorative" val="1"/>
                            </a:ext>
                          </a:extLst>
                        </pic:cNvPr>
                        <pic:cNvPicPr preferRelativeResize="0"/>
                      </pic:nvPicPr>
                      <pic:blipFill>
                        <a:blip r:embed="rId2"/>
                        <a:srcRect/>
                        <a:stretch>
                          <a:fillRect/>
                        </a:stretch>
                      </pic:blipFill>
                      <pic:spPr>
                        <a:xfrm>
                          <a:off x="0" y="0"/>
                          <a:ext cx="2119313" cy="881699"/>
                        </a:xfrm>
                        <a:prstGeom prst="rect">
                          <a:avLst/>
                        </a:prstGeom>
                        <a:ln/>
                      </pic:spPr>
                    </pic:pic>
                  </a:graphicData>
                </a:graphic>
              </wp:inline>
            </w:drawing>
          </w:r>
        </w:p>
      </w:tc>
      <w:tc>
        <w:tcPr>
          <w:tcW w:w="5700" w:type="dxa"/>
        </w:tcPr>
        <w:p w:rsidR="00E212BC" w:rsidRDefault="00000000" w14:paraId="6DAEA7FA" w14:textId="77777777">
          <w:pPr>
            <w:spacing w:line="240" w:lineRule="auto"/>
            <w:ind w:left="4320" w:hanging="2070"/>
            <w:jc w:val="right"/>
          </w:pPr>
          <w:r>
            <w:rPr>
              <w:sz w:val="24"/>
              <w:szCs w:val="24"/>
            </w:rPr>
            <w:t xml:space="preserve"> </w:t>
          </w:r>
          <w:r>
            <w:t xml:space="preserve">website: </w:t>
          </w:r>
          <w:hyperlink r:id="rId3">
            <w:r>
              <w:rPr>
                <w:color w:val="1155CC"/>
                <w:u w:val="single"/>
              </w:rPr>
              <w:t>teaching.temple.edu</w:t>
            </w:r>
          </w:hyperlink>
        </w:p>
        <w:p w:rsidR="00E212BC" w:rsidRDefault="00000000" w14:paraId="606F11B0" w14:textId="77777777">
          <w:pPr>
            <w:spacing w:line="240" w:lineRule="auto"/>
            <w:ind w:left="2340"/>
            <w:jc w:val="right"/>
          </w:pPr>
          <w:r>
            <w:t xml:space="preserve">email: </w:t>
          </w:r>
          <w:hyperlink r:id="rId4">
            <w:r>
              <w:rPr>
                <w:color w:val="1155CC"/>
                <w:u w:val="single"/>
              </w:rPr>
              <w:t>cat@temple.edu</w:t>
            </w:r>
          </w:hyperlink>
        </w:p>
        <w:p w:rsidR="00E212BC" w:rsidRDefault="00000000" w14:paraId="20066E1F" w14:textId="77777777">
          <w:pPr>
            <w:spacing w:line="240" w:lineRule="auto"/>
            <w:jc w:val="right"/>
          </w:pPr>
          <w:r>
            <w:t xml:space="preserve">workshops: </w:t>
          </w:r>
          <w:hyperlink r:id="rId5">
            <w:r>
              <w:rPr>
                <w:color w:val="1155CC"/>
                <w:u w:val="single"/>
              </w:rPr>
              <w:t>catbooking.temple.ed</w:t>
            </w:r>
          </w:hyperlink>
          <w:hyperlink r:id="rId6">
            <w:r>
              <w:rPr>
                <w:color w:val="1155CC"/>
                <w:sz w:val="24"/>
                <w:szCs w:val="24"/>
                <w:u w:val="single"/>
              </w:rPr>
              <w:t>u</w:t>
            </w:r>
          </w:hyperlink>
        </w:p>
      </w:tc>
    </w:tr>
  </w:tbl>
  <w:p w:rsidR="00E212BC" w:rsidRDefault="00E212BC" w14:paraId="7D29B367" w14:textId="7777777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2BC"/>
    <w:rsid w:val="00000000"/>
    <w:rsid w:val="000A5495"/>
    <w:rsid w:val="00223C8A"/>
    <w:rsid w:val="00C4653C"/>
    <w:rsid w:val="00C5076F"/>
    <w:rsid w:val="00D50BD4"/>
    <w:rsid w:val="00E212BC"/>
    <w:rsid w:val="2F2E42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69F15"/>
  <w15:docId w15:val="{57385AB0-6B9C-1844-8641-F4296DF24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rsid w:val="00C5076F"/>
    <w:pPr>
      <w:keepNext/>
      <w:keepLines/>
      <w:spacing w:before="360" w:after="120"/>
      <w:outlineLvl w:val="1"/>
    </w:pPr>
    <w:rPr>
      <w:b/>
      <w:bCs/>
      <w:sz w:val="24"/>
      <w:szCs w:val="24"/>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www.tolerance.org/magazine/teaching-the-2020-election-what-will-you-do-on-wednesday?fbclid=IwAR1qy1qjZb5xMz0XFXU3L6jrUONE-5TUcsRQL-eunvpE8cOyBNPEPoEeGvg" TargetMode="External" Id="rId13" /><Relationship Type="http://schemas.openxmlformats.org/officeDocument/2006/relationships/hyperlink" Target="https://www.tolerance.org/magazine/teaching-digital-literacy-this-election-season-0" TargetMode="External" Id="rId18" /><Relationship Type="http://schemas.openxmlformats.org/officeDocument/2006/relationships/hyperlink" Target="https://diversity.temple.edu" TargetMode="External" Id="rId26" /><Relationship Type="http://schemas.openxmlformats.org/officeDocument/2006/relationships/hyperlink" Target="https://counseling.temple.edu/" TargetMode="External" Id="rId21" /><Relationship Type="http://schemas.openxmlformats.org/officeDocument/2006/relationships/webSettings" Target="webSettings.xml" Id="rId3" /><Relationship Type="http://schemas.openxmlformats.org/officeDocument/2006/relationships/customXml" Target="../customXml/item3.xml" Id="rId34" /><Relationship Type="http://schemas.openxmlformats.org/officeDocument/2006/relationships/hyperlink" Target="https://www.facinghistory.org/resource-library/political-polarization-united-states" TargetMode="External" Id="rId12" /><Relationship Type="http://schemas.openxmlformats.org/officeDocument/2006/relationships/hyperlink" Target="https://sites.temple.edu/edvice/2022/04/11/navigating-the-new-information-ecosystem-helping-students-thrive-in-the-digital-age/" TargetMode="External" Id="rId17" /><Relationship Type="http://schemas.openxmlformats.org/officeDocument/2006/relationships/hyperlink" Target="https://acrobat.adobe.com/link/track?uri=urn%3Aaaid%3Ascds%3AUS%3A74ed59b9-590a-4a66-8701-54d9a8dc1d03&amp;viewer%21megaVerb=group-discover" TargetMode="External" Id="rId25" /><Relationship Type="http://schemas.openxmlformats.org/officeDocument/2006/relationships/hyperlink" Target="https://sites.temple.edu/edvice/2020/10/26/make-a-plan-to-handle-hot-moments/" TargetMode="External" Id="rId7" /><Relationship Type="http://schemas.openxmlformats.org/officeDocument/2006/relationships/customXml" Target="../customXml/item2.xml" Id="rId33" /><Relationship Type="http://schemas.openxmlformats.org/officeDocument/2006/relationships/hyperlink" Target="https://constructivedialogue.org/articles/election-guidebook" TargetMode="External" Id="rId16" /><Relationship Type="http://schemas.openxmlformats.org/officeDocument/2006/relationships/settings" Target="settings.xml" Id="rId2" /><Relationship Type="http://schemas.openxmlformats.org/officeDocument/2006/relationships/hyperlink" Target="https://deanofstudents.temple.edu/" TargetMode="External" Id="rId20" /><Relationship Type="http://schemas.openxmlformats.org/officeDocument/2006/relationships/footer" Target="footer1.xml" Id="rId29" /><Relationship Type="http://schemas.openxmlformats.org/officeDocument/2006/relationships/styles" Target="styles.xml" Id="rId1" /><Relationship Type="http://schemas.openxmlformats.org/officeDocument/2006/relationships/hyperlink" Target="https://drive.google.com/file/d/1IUMrSnbZJHeIS1RN977wXXUFS5C3tFnd/view?usp=sharing" TargetMode="External" Id="rId11" /><Relationship Type="http://schemas.openxmlformats.org/officeDocument/2006/relationships/hyperlink" Target="https://deanofstudents.temple.edu/temple-votes" TargetMode="External" Id="rId24" /><Relationship Type="http://schemas.openxmlformats.org/officeDocument/2006/relationships/hyperlink" Target="https://sites.temple.edu/edvice/2020/09/11/creating-brave-and-inclusive-spaces-for-challenging-discussions/" TargetMode="External" Id="rId6" /><Relationship Type="http://schemas.openxmlformats.org/officeDocument/2006/relationships/customXml" Target="../customXml/item1.xml" Id="rId32" /><Relationship Type="http://schemas.openxmlformats.org/officeDocument/2006/relationships/hyperlink" Target="https://crlt.umich.edu/blog/preparing-teach-about-2020-election-and-after" TargetMode="External" Id="rId15" /><Relationship Type="http://schemas.openxmlformats.org/officeDocument/2006/relationships/hyperlink" Target="https://deanofstudents.temple.edu/sites/deanofstudents/files/TCS%20election%20stresskit%202020.pdf" TargetMode="External" Id="rId23" /><Relationship Type="http://schemas.openxmlformats.org/officeDocument/2006/relationships/header" Target="header2.xml" Id="rId28" /><Relationship Type="http://schemas.openxmlformats.org/officeDocument/2006/relationships/endnotes" Target="endnotes.xml" Id="rId5" /><Relationship Type="http://schemas.openxmlformats.org/officeDocument/2006/relationships/hyperlink" Target="https://docs.google.com/document/d/1NWcXDyX8v23WINJlbH-xaSvVJPEz2XpLSMSlHyewgAA/edit" TargetMode="External" Id="rId10" /><Relationship Type="http://schemas.openxmlformats.org/officeDocument/2006/relationships/hyperlink" Target="https://guides.temple.edu/fakenews" TargetMode="External" Id="rId19" /><Relationship Type="http://schemas.openxmlformats.org/officeDocument/2006/relationships/theme" Target="theme/theme1.xml" Id="rId31" /><Relationship Type="http://schemas.openxmlformats.org/officeDocument/2006/relationships/hyperlink" Target="https://cndlsblog.georgetown.domains/resources-2/teaching-around-the-election-flexibility-acknowledgement-and-other-strategies/" TargetMode="External" Id="rId14" /><Relationship Type="http://schemas.openxmlformats.org/officeDocument/2006/relationships/hyperlink" Target="https://wellness.temple.edu/about" TargetMode="External" Id="rId22" /><Relationship Type="http://schemas.openxmlformats.org/officeDocument/2006/relationships/header" Target="header1.xml" Id="rId27" /><Relationship Type="http://schemas.openxmlformats.org/officeDocument/2006/relationships/fontTable" Target="fontTable.xml" Id="rId30" /><Relationship Type="http://schemas.openxmlformats.org/officeDocument/2006/relationships/footnotes" Target="footnotes.xml" Id="rId4" /><Relationship Type="http://schemas.openxmlformats.org/officeDocument/2006/relationships/hyperlink" Target="https://crlt.umich.edu/publinks/generalguidelines" TargetMode="External" Id="rId9" /><Relationship Type="http://schemas.openxmlformats.org/officeDocument/2006/relationships/hyperlink" Target="https://docs.google.com/document/d/1pJSeQlg0JPhKyLQO2cvgUwjZOw6l9u03pd2gdJ24Gqo/edit" TargetMode="External" Id="rId8" /></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s>
</file>

<file path=word/_rels/header2.xml.rels><?xml version="1.0" encoding="UTF-8" standalone="yes"?><Relationships xmlns="http://schemas.openxmlformats.org/package/2006/relationships"><Relationship Id="rId1" Target="media/image1.png" Type="http://schemas.openxmlformats.org/officeDocument/2006/relationships/image"/><Relationship Id="rId2" Target="media/image2.png" Type="http://schemas.openxmlformats.org/officeDocument/2006/relationships/image"/><Relationship Id="rId3" Target="http://teaching.temple.edu" TargetMode="External" Type="http://schemas.openxmlformats.org/officeDocument/2006/relationships/hyperlink"/><Relationship Id="rId4" Target="mailto:cat@temple.edu" TargetMode="External" Type="http://schemas.openxmlformats.org/officeDocument/2006/relationships/hyperlink"/><Relationship Id="rId5" Target="http://catbooking.temple.edu" TargetMode="External" Type="http://schemas.openxmlformats.org/officeDocument/2006/relationships/hyperlink"/><Relationship Id="rId6" Target="http://catbooking.temple.edu" TargetMode="External" Type="http://schemas.openxmlformats.org/officeDocument/2006/relationships/hyperlink"/></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094F62645F08459F6F2A4FF02DFA56" ma:contentTypeVersion="13" ma:contentTypeDescription="Create a new document." ma:contentTypeScope="" ma:versionID="64d78db5ac45ca00bdd59750eba7ae94">
  <xsd:schema xmlns:xsd="http://www.w3.org/2001/XMLSchema" xmlns:xs="http://www.w3.org/2001/XMLSchema" xmlns:p="http://schemas.microsoft.com/office/2006/metadata/properties" xmlns:ns2="cd5314b8-5517-48c1-99f0-c9350dede258" xmlns:ns3="deeaf668-847d-405d-acd9-3b219475a586" targetNamespace="http://schemas.microsoft.com/office/2006/metadata/properties" ma:root="true" ma:fieldsID="d785b568650b2874698a7a8c6d934a86" ns2:_="" ns3:_="">
    <xsd:import namespace="cd5314b8-5517-48c1-99f0-c9350dede258"/>
    <xsd:import namespace="deeaf668-847d-405d-acd9-3b219475a58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5314b8-5517-48c1-99f0-c9350dede25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eaf668-847d-405d-acd9-3b219475a58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6aeeafc-10b8-45d8-a1af-5ed376f9e159"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eeaf668-847d-405d-acd9-3b219475a58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055750A-78AF-4D4C-BA90-2326E59EEC27}"/>
</file>

<file path=customXml/itemProps2.xml><?xml version="1.0" encoding="utf-8"?>
<ds:datastoreItem xmlns:ds="http://schemas.openxmlformats.org/officeDocument/2006/customXml" ds:itemID="{8D33B426-57B6-46EB-A752-59BFD89216FA}"/>
</file>

<file path=customXml/itemProps3.xml><?xml version="1.0" encoding="utf-8"?>
<ds:datastoreItem xmlns:ds="http://schemas.openxmlformats.org/officeDocument/2006/customXml" ds:itemID="{7AE69F4B-9D9B-4FF4-B193-049EBD427C3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Resource Guide for the 2024 Election</dc:title>
  <cp:lastModifiedBy>Emily Barber</cp:lastModifiedBy>
  <cp:revision>4</cp:revision>
  <dcterms:created xsi:type="dcterms:W3CDTF">2026-03-16T17:44:00Z</dcterms:created>
  <dcterms:modified xsi:type="dcterms:W3CDTF">2026-04-06T17:55:29Z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a-panorama-remediation-history">
    <vt:lpwstr>[{"title":"Resource Guide for the 2024 Election","pageNumber":0,"geomIndex":-1,"issueTypeId":"MissingTitleIssue:DOCX","dismiss":false,"pageNumbers":[-1],"coordinatesList":[null]}]</vt:lpwstr>
  </property>
  <property fmtid="{D5CDD505-2E9C-101B-9397-08002B2CF9AE}" pid="3" name="ContentTypeId">
    <vt:lpwstr>0x010100D4094F62645F08459F6F2A4FF02DFA56</vt:lpwstr>
  </property>
  <property fmtid="{D5CDD505-2E9C-101B-9397-08002B2CF9AE}" pid="4" name="MediaServiceImageTags">
    <vt:lpwstr/>
  </property>
</Properties>
</file>